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137F10">
      <w:pPr>
        <w:rPr>
          <w:b/>
          <w:i/>
          <w:sz w:val="28"/>
          <w:szCs w:val="28"/>
        </w:rPr>
      </w:pPr>
      <w:r>
        <w:rPr>
          <w:noProof/>
        </w:rPr>
        <w:drawing>
          <wp:anchor distT="0" distB="0" distL="114300" distR="114300" simplePos="0" relativeHeight="251655168"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597FA8" w:rsidP="00597FA8">
      <w:pPr>
        <w:rPr>
          <w:b/>
          <w:sz w:val="28"/>
          <w:szCs w:val="28"/>
        </w:rPr>
      </w:pPr>
      <w:r>
        <w:rPr>
          <w:noProof/>
        </w:rPr>
        <w:pict>
          <v:line id="_x0000_s1033" style="position:absolute;z-index:251656192" from="13.5pt,15.5pt" to="301.5pt,15.5pt" strokecolor="#a50021" strokeweight="1.5pt"/>
        </w:pict>
      </w:r>
      <w:r w:rsidR="00D756B7">
        <w:t xml:space="preserve">   </w:t>
      </w:r>
      <w:r w:rsidR="00916B86">
        <w:t xml:space="preserve">        </w:t>
      </w:r>
      <w:r w:rsidR="00D051B6">
        <w:rPr>
          <w:b/>
          <w:sz w:val="28"/>
          <w:szCs w:val="28"/>
        </w:rPr>
        <w:t>HIS</w:t>
      </w:r>
      <w:r w:rsidR="008220C9">
        <w:rPr>
          <w:b/>
          <w:sz w:val="28"/>
          <w:szCs w:val="28"/>
        </w:rPr>
        <w:t xml:space="preserve"> 1</w:t>
      </w:r>
      <w:r w:rsidR="00916B86">
        <w:rPr>
          <w:b/>
          <w:sz w:val="28"/>
          <w:szCs w:val="28"/>
        </w:rPr>
        <w:t>13</w:t>
      </w:r>
      <w:r w:rsidR="003F7375">
        <w:rPr>
          <w:b/>
          <w:sz w:val="28"/>
          <w:szCs w:val="28"/>
        </w:rPr>
        <w:t xml:space="preserve"> </w:t>
      </w:r>
      <w:r w:rsidR="00D051B6">
        <w:rPr>
          <w:b/>
          <w:sz w:val="28"/>
          <w:szCs w:val="28"/>
        </w:rPr>
        <w:t>–</w:t>
      </w:r>
      <w:r w:rsidR="003F7375">
        <w:rPr>
          <w:b/>
          <w:sz w:val="28"/>
          <w:szCs w:val="28"/>
        </w:rPr>
        <w:t xml:space="preserve"> </w:t>
      </w:r>
      <w:r w:rsidR="00916B86">
        <w:rPr>
          <w:b/>
          <w:bCs/>
          <w:sz w:val="28"/>
          <w:szCs w:val="28"/>
        </w:rPr>
        <w:t>Native American History</w:t>
      </w:r>
    </w:p>
    <w:p w:rsidR="00597FA8" w:rsidRPr="00D809E4" w:rsidRDefault="00D809E4" w:rsidP="00D809E4">
      <w:pPr>
        <w:rPr>
          <w:sz w:val="28"/>
          <w:szCs w:val="28"/>
        </w:rPr>
      </w:pPr>
      <w:r>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AC1EB3" w:rsidRPr="00896042">
        <w:rPr>
          <w:b/>
        </w:rPr>
        <w:t xml:space="preserve"> [To be added]</w:t>
      </w:r>
    </w:p>
    <w:p w:rsidR="002E7F78" w:rsidRPr="00CA45D6" w:rsidRDefault="002E7F78" w:rsidP="009E4648">
      <w:pPr>
        <w:jc w:val="center"/>
        <w:rPr>
          <w:sz w:val="16"/>
          <w:szCs w:val="16"/>
        </w:rPr>
      </w:pPr>
    </w:p>
    <w:p w:rsidR="00916B86" w:rsidRPr="00916B86" w:rsidRDefault="002E7F78" w:rsidP="00916B86">
      <w:pPr>
        <w:rPr>
          <w:sz w:val="20"/>
          <w:szCs w:val="20"/>
        </w:rPr>
      </w:pPr>
      <w:r w:rsidRPr="00071C17">
        <w:rPr>
          <w:b/>
        </w:rPr>
        <w:t>Catalog Course Description:</w:t>
      </w:r>
      <w:r w:rsidR="003F7375">
        <w:rPr>
          <w:b/>
        </w:rPr>
        <w:t xml:space="preserve"> </w:t>
      </w:r>
      <w:r w:rsidR="00916B86" w:rsidRPr="00916B86">
        <w:rPr>
          <w:sz w:val="20"/>
          <w:szCs w:val="20"/>
        </w:rPr>
        <w:t>This course is the study of several Native American societies and their cultural, political, and economic transformation in the pre-</w:t>
      </w:r>
      <w:r w:rsidR="005C3275" w:rsidRPr="00916B86">
        <w:rPr>
          <w:sz w:val="20"/>
          <w:szCs w:val="20"/>
        </w:rPr>
        <w:t>Columbian</w:t>
      </w:r>
      <w:r w:rsidR="00916B86" w:rsidRPr="00916B86">
        <w:rPr>
          <w:sz w:val="20"/>
          <w:szCs w:val="20"/>
        </w:rPr>
        <w:t xml:space="preserve">, colonial, and modern periods. </w:t>
      </w:r>
    </w:p>
    <w:p w:rsidR="002E7F78" w:rsidRPr="00D051B6" w:rsidRDefault="002E7F78" w:rsidP="002E7F78">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r w:rsidR="003F7375">
        <w:rPr>
          <w:sz w:val="20"/>
          <w:szCs w:val="20"/>
        </w:rPr>
        <w:t>3</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7B0C1C" w:rsidRDefault="007B0C1C" w:rsidP="007B0C1C">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Ms. Elena Martínez-Vidal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916B86" w:rsidRPr="00916B86" w:rsidRDefault="002E7F78" w:rsidP="00916B86">
      <w:pPr>
        <w:rPr>
          <w:sz w:val="20"/>
          <w:szCs w:val="20"/>
          <w:u w:val="single"/>
        </w:rPr>
      </w:pPr>
      <w:r w:rsidRPr="00071C17">
        <w:rPr>
          <w:b/>
        </w:rPr>
        <w:t>Textbook(s):</w:t>
      </w:r>
      <w:r w:rsidR="003F7375">
        <w:rPr>
          <w:b/>
        </w:rPr>
        <w:tab/>
      </w:r>
      <w:r w:rsidR="00D756B7">
        <w:rPr>
          <w:b/>
        </w:rPr>
        <w:tab/>
      </w:r>
      <w:r w:rsidR="00D756B7">
        <w:rPr>
          <w:b/>
        </w:rPr>
        <w:tab/>
      </w:r>
      <w:r w:rsidR="00916B86" w:rsidRPr="00916B86">
        <w:rPr>
          <w:sz w:val="20"/>
          <w:szCs w:val="20"/>
        </w:rPr>
        <w:t xml:space="preserve">Edmunds, R. David, Frederick E. Hoxie, and Neal Salisbury.  </w:t>
      </w:r>
      <w:r w:rsidR="00916B86" w:rsidRPr="00916B86">
        <w:rPr>
          <w:sz w:val="20"/>
          <w:szCs w:val="20"/>
          <w:u w:val="single"/>
        </w:rPr>
        <w:t>The People:  A</w:t>
      </w:r>
    </w:p>
    <w:p w:rsidR="00916B86" w:rsidRPr="00916B86" w:rsidRDefault="00916B86" w:rsidP="00916B86">
      <w:pPr>
        <w:rPr>
          <w:sz w:val="20"/>
          <w:szCs w:val="20"/>
        </w:rPr>
      </w:pPr>
      <w:r w:rsidRPr="00916B86">
        <w:rPr>
          <w:sz w:val="20"/>
          <w:szCs w:val="20"/>
        </w:rPr>
        <w:t xml:space="preserve">                            </w:t>
      </w:r>
      <w:r w:rsidRPr="00916B86">
        <w:rPr>
          <w:sz w:val="20"/>
          <w:szCs w:val="20"/>
        </w:rPr>
        <w:tab/>
      </w:r>
      <w:r w:rsidRPr="00916B86">
        <w:rPr>
          <w:sz w:val="20"/>
          <w:szCs w:val="20"/>
        </w:rPr>
        <w:tab/>
      </w:r>
      <w:r w:rsidRPr="00916B86">
        <w:rPr>
          <w:sz w:val="20"/>
          <w:szCs w:val="20"/>
        </w:rPr>
        <w:tab/>
      </w:r>
      <w:r w:rsidRPr="00916B86">
        <w:rPr>
          <w:sz w:val="20"/>
          <w:szCs w:val="20"/>
          <w:u w:val="single"/>
        </w:rPr>
        <w:t xml:space="preserve">History of Native </w:t>
      </w:r>
      <w:smartTag w:uri="urn:schemas-microsoft-com:office:smarttags" w:element="place">
        <w:smartTag w:uri="urn:schemas-microsoft-com:office:smarttags" w:element="country-region">
          <w:r w:rsidRPr="00916B86">
            <w:rPr>
              <w:sz w:val="20"/>
              <w:szCs w:val="20"/>
              <w:u w:val="single"/>
            </w:rPr>
            <w:t>America</w:t>
          </w:r>
        </w:smartTag>
      </w:smartTag>
      <w:r w:rsidRPr="00916B86">
        <w:rPr>
          <w:sz w:val="20"/>
          <w:szCs w:val="20"/>
          <w:u w:val="single"/>
        </w:rPr>
        <w:t>.</w:t>
      </w:r>
      <w:r w:rsidRPr="00916B86">
        <w:rPr>
          <w:sz w:val="20"/>
          <w:szCs w:val="20"/>
        </w:rPr>
        <w:t xml:space="preserve">  Houghton Mifflin Publishing Co.  2007.</w:t>
      </w:r>
    </w:p>
    <w:p w:rsidR="00916B86" w:rsidRPr="00916B86" w:rsidRDefault="00916B86" w:rsidP="00916B86">
      <w:pPr>
        <w:rPr>
          <w:sz w:val="20"/>
          <w:szCs w:val="20"/>
        </w:rPr>
      </w:pPr>
      <w:r w:rsidRPr="00916B86">
        <w:rPr>
          <w:sz w:val="20"/>
          <w:szCs w:val="20"/>
        </w:rPr>
        <w:t xml:space="preserve">                           </w:t>
      </w:r>
      <w:r>
        <w:rPr>
          <w:sz w:val="20"/>
          <w:szCs w:val="20"/>
        </w:rPr>
        <w:tab/>
      </w:r>
      <w:r>
        <w:rPr>
          <w:sz w:val="20"/>
          <w:szCs w:val="20"/>
        </w:rPr>
        <w:tab/>
      </w:r>
      <w:r>
        <w:rPr>
          <w:sz w:val="20"/>
          <w:szCs w:val="20"/>
        </w:rPr>
        <w:tab/>
      </w:r>
      <w:r w:rsidRPr="00916B86">
        <w:rPr>
          <w:sz w:val="20"/>
          <w:szCs w:val="20"/>
        </w:rPr>
        <w:t xml:space="preserve">Calloway, Colin G.  </w:t>
      </w:r>
      <w:r w:rsidRPr="00916B86">
        <w:rPr>
          <w:sz w:val="20"/>
          <w:szCs w:val="20"/>
          <w:u w:val="single"/>
        </w:rPr>
        <w:t xml:space="preserve">The </w:t>
      </w:r>
      <w:smartTag w:uri="urn:schemas-microsoft-com:office:smarttags" w:element="City">
        <w:r w:rsidRPr="00916B86">
          <w:rPr>
            <w:sz w:val="20"/>
            <w:szCs w:val="20"/>
            <w:u w:val="single"/>
          </w:rPr>
          <w:t>Shawnees</w:t>
        </w:r>
      </w:smartTag>
      <w:r w:rsidRPr="00916B86">
        <w:rPr>
          <w:sz w:val="20"/>
          <w:szCs w:val="20"/>
          <w:u w:val="single"/>
        </w:rPr>
        <w:t xml:space="preserve"> and the War for </w:t>
      </w:r>
      <w:smartTag w:uri="urn:schemas-microsoft-com:office:smarttags" w:element="place">
        <w:smartTag w:uri="urn:schemas-microsoft-com:office:smarttags" w:element="country-region">
          <w:r w:rsidRPr="00916B86">
            <w:rPr>
              <w:sz w:val="20"/>
              <w:szCs w:val="20"/>
              <w:u w:val="single"/>
            </w:rPr>
            <w:t>America</w:t>
          </w:r>
        </w:smartTag>
      </w:smartTag>
      <w:r w:rsidRPr="00916B86">
        <w:rPr>
          <w:sz w:val="20"/>
          <w:szCs w:val="20"/>
          <w:u w:val="single"/>
        </w:rPr>
        <w:t xml:space="preserve">. </w:t>
      </w:r>
      <w:r w:rsidRPr="00916B86">
        <w:rPr>
          <w:sz w:val="20"/>
          <w:szCs w:val="20"/>
        </w:rPr>
        <w:t xml:space="preserve"> Viking Press (The </w:t>
      </w:r>
    </w:p>
    <w:p w:rsidR="00916B86" w:rsidRPr="00916B86" w:rsidRDefault="00916B86" w:rsidP="00916B86">
      <w:pPr>
        <w:rPr>
          <w:sz w:val="20"/>
          <w:szCs w:val="20"/>
        </w:rPr>
      </w:pPr>
      <w:r w:rsidRPr="00916B86">
        <w:rPr>
          <w:sz w:val="20"/>
          <w:szCs w:val="20"/>
        </w:rPr>
        <w:t xml:space="preserve">                           </w:t>
      </w:r>
      <w:r>
        <w:rPr>
          <w:sz w:val="20"/>
          <w:szCs w:val="20"/>
        </w:rPr>
        <w:tab/>
      </w:r>
      <w:r>
        <w:rPr>
          <w:sz w:val="20"/>
          <w:szCs w:val="20"/>
        </w:rPr>
        <w:tab/>
      </w:r>
      <w:r>
        <w:rPr>
          <w:sz w:val="20"/>
          <w:szCs w:val="20"/>
        </w:rPr>
        <w:tab/>
      </w:r>
      <w:r w:rsidRPr="00916B86">
        <w:rPr>
          <w:sz w:val="20"/>
          <w:szCs w:val="20"/>
        </w:rPr>
        <w:t>Penguin Library of American Indian History).  2007.</w:t>
      </w:r>
    </w:p>
    <w:p w:rsidR="00CA45D6" w:rsidRPr="001F427B" w:rsidRDefault="00CA45D6" w:rsidP="00695BEC">
      <w:pPr>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071C17" w:rsidRPr="00CA45D6" w:rsidRDefault="00071C17" w:rsidP="002E7F78">
      <w:pPr>
        <w:rPr>
          <w:b/>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D756B7">
        <w:rPr>
          <w:b/>
          <w:sz w:val="20"/>
          <w:szCs w:val="20"/>
        </w:rPr>
        <w:t>HIS 1</w:t>
      </w:r>
      <w:r w:rsidR="00916B86">
        <w:rPr>
          <w:b/>
          <w:sz w:val="20"/>
          <w:szCs w:val="20"/>
        </w:rPr>
        <w:t>13</w:t>
      </w:r>
      <w:r w:rsidR="00D051B6" w:rsidRPr="00D051B6">
        <w:rPr>
          <w:b/>
          <w:sz w:val="20"/>
          <w:szCs w:val="20"/>
        </w:rPr>
        <w:t xml:space="preserve">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D756B7" w:rsidRDefault="002E7F78" w:rsidP="002E7F78">
      <w:pPr>
        <w:rPr>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1.  Reconstruct meaningful accounts of the major political, social, and cultural changes in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3.  Analyze how cultural differences create both diversity and unity within the heritage of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Upon successful completion of this course, the student should also be able to:</w:t>
      </w:r>
    </w:p>
    <w:p w:rsidR="00D051B6" w:rsidRPr="00916B86" w:rsidRDefault="00D051B6" w:rsidP="00D051B6">
      <w:pPr>
        <w:rPr>
          <w:rFonts w:cs="Arial"/>
          <w:sz w:val="16"/>
          <w:szCs w:val="16"/>
        </w:rPr>
      </w:pPr>
    </w:p>
    <w:p w:rsidR="00916B86" w:rsidRPr="00916B86" w:rsidRDefault="00916B86" w:rsidP="00916B86">
      <w:pPr>
        <w:rPr>
          <w:rFonts w:cs="Arial"/>
          <w:sz w:val="20"/>
          <w:szCs w:val="20"/>
        </w:rPr>
      </w:pPr>
      <w:r w:rsidRPr="00916B86">
        <w:rPr>
          <w:rFonts w:cs="Arial"/>
          <w:sz w:val="20"/>
          <w:szCs w:val="20"/>
        </w:rPr>
        <w:t xml:space="preserve">1.   Understand how </w:t>
      </w:r>
      <w:smartTag w:uri="urn:schemas-microsoft-com:office:smarttags" w:element="place">
        <w:r w:rsidRPr="00916B86">
          <w:rPr>
            <w:rFonts w:cs="Arial"/>
            <w:sz w:val="20"/>
            <w:szCs w:val="20"/>
          </w:rPr>
          <w:t>North America</w:t>
        </w:r>
      </w:smartTag>
      <w:r w:rsidRPr="00916B86">
        <w:rPr>
          <w:rFonts w:cs="Arial"/>
          <w:sz w:val="20"/>
          <w:szCs w:val="20"/>
        </w:rPr>
        <w:t xml:space="preserve"> was initially populated.</w:t>
      </w:r>
    </w:p>
    <w:p w:rsidR="00916B86" w:rsidRPr="00916B86" w:rsidRDefault="00916B86" w:rsidP="00916B86">
      <w:pPr>
        <w:rPr>
          <w:rFonts w:cs="Arial"/>
          <w:sz w:val="16"/>
          <w:szCs w:val="16"/>
        </w:rPr>
      </w:pPr>
    </w:p>
    <w:p w:rsidR="00916B86" w:rsidRPr="00916B86" w:rsidRDefault="00916B86" w:rsidP="00916B86">
      <w:pPr>
        <w:rPr>
          <w:rFonts w:cs="Arial"/>
          <w:sz w:val="20"/>
          <w:szCs w:val="20"/>
        </w:rPr>
      </w:pPr>
      <w:r w:rsidRPr="00916B86">
        <w:rPr>
          <w:rFonts w:cs="Arial"/>
          <w:sz w:val="20"/>
          <w:szCs w:val="20"/>
        </w:rPr>
        <w:t>2.   Understand and analyze Native American traditions prior to the arrival of the Europeans.</w:t>
      </w:r>
    </w:p>
    <w:p w:rsidR="00916B86" w:rsidRPr="00916B86" w:rsidRDefault="00916B86" w:rsidP="00916B86">
      <w:pPr>
        <w:rPr>
          <w:rFonts w:cs="Arial"/>
          <w:sz w:val="16"/>
          <w:szCs w:val="16"/>
        </w:rPr>
      </w:pPr>
    </w:p>
    <w:p w:rsidR="00916B86" w:rsidRPr="00916B86" w:rsidRDefault="00916B86" w:rsidP="00916B86">
      <w:pPr>
        <w:rPr>
          <w:rFonts w:cs="Arial"/>
          <w:sz w:val="20"/>
          <w:szCs w:val="20"/>
        </w:rPr>
      </w:pPr>
      <w:r w:rsidRPr="00916B86">
        <w:rPr>
          <w:rFonts w:cs="Arial"/>
          <w:sz w:val="20"/>
          <w:szCs w:val="20"/>
        </w:rPr>
        <w:t xml:space="preserve">3.   Explain and describe the initial contact among Native Americans and Europeans. </w:t>
      </w:r>
    </w:p>
    <w:p w:rsidR="00916B86" w:rsidRPr="00916B86" w:rsidRDefault="00916B86" w:rsidP="00916B86">
      <w:pPr>
        <w:rPr>
          <w:rFonts w:cs="Arial"/>
          <w:sz w:val="16"/>
          <w:szCs w:val="16"/>
        </w:rPr>
      </w:pPr>
    </w:p>
    <w:p w:rsidR="00916B86" w:rsidRPr="00916B86" w:rsidRDefault="00916B86" w:rsidP="00916B86">
      <w:pPr>
        <w:rPr>
          <w:rFonts w:cs="Arial"/>
          <w:sz w:val="20"/>
          <w:szCs w:val="20"/>
        </w:rPr>
      </w:pPr>
      <w:r w:rsidRPr="00916B86">
        <w:rPr>
          <w:rFonts w:cs="Arial"/>
          <w:sz w:val="20"/>
          <w:szCs w:val="20"/>
        </w:rPr>
        <w:t xml:space="preserve">4.   Explain why and how various Native American ethnicities worked together to create new traditions and methods of interaction among themselves in the face of European encroachment. </w:t>
      </w:r>
    </w:p>
    <w:p w:rsidR="00916B86" w:rsidRPr="005512EB" w:rsidRDefault="005512EB" w:rsidP="005512EB">
      <w:pPr>
        <w:jc w:val="right"/>
        <w:rPr>
          <w:rFonts w:cs="Arial"/>
          <w:sz w:val="16"/>
          <w:szCs w:val="16"/>
        </w:rPr>
      </w:pPr>
      <w:r>
        <w:rPr>
          <w:rFonts w:cs="Arial"/>
          <w:sz w:val="16"/>
          <w:szCs w:val="16"/>
        </w:rPr>
        <w:t>Revised 020110</w:t>
      </w:r>
    </w:p>
    <w:p w:rsidR="00916B86" w:rsidRPr="00916B86" w:rsidRDefault="00916B86" w:rsidP="00916B86">
      <w:pPr>
        <w:rPr>
          <w:rFonts w:cs="Arial"/>
          <w:sz w:val="20"/>
          <w:szCs w:val="20"/>
        </w:rPr>
      </w:pPr>
      <w:r w:rsidRPr="00916B86">
        <w:rPr>
          <w:rFonts w:cs="Arial"/>
          <w:sz w:val="20"/>
          <w:szCs w:val="20"/>
        </w:rPr>
        <w:lastRenderedPageBreak/>
        <w:t>5. Understand the stereotypes and myths created among both the Native Americans and Europeans as they encountered each other.</w:t>
      </w:r>
    </w:p>
    <w:p w:rsidR="00916B86" w:rsidRPr="00916B86" w:rsidRDefault="00916B86" w:rsidP="00916B86">
      <w:pPr>
        <w:rPr>
          <w:rFonts w:cs="Arial"/>
          <w:sz w:val="16"/>
          <w:szCs w:val="16"/>
        </w:rPr>
      </w:pPr>
    </w:p>
    <w:p w:rsidR="00916B86" w:rsidRPr="00916B86" w:rsidRDefault="00916B86" w:rsidP="00916B86">
      <w:pPr>
        <w:rPr>
          <w:rFonts w:cs="Arial"/>
          <w:sz w:val="20"/>
          <w:szCs w:val="20"/>
        </w:rPr>
      </w:pPr>
      <w:r w:rsidRPr="00916B86">
        <w:rPr>
          <w:rFonts w:cs="Arial"/>
          <w:sz w:val="20"/>
          <w:szCs w:val="20"/>
        </w:rPr>
        <w:t>6. Understand the various and distinctive views among Native Americans regarding gender and family.</w:t>
      </w:r>
    </w:p>
    <w:p w:rsidR="00916B86" w:rsidRPr="00916B86" w:rsidRDefault="00916B86" w:rsidP="00916B86">
      <w:pPr>
        <w:rPr>
          <w:rFonts w:cs="Arial"/>
          <w:sz w:val="16"/>
          <w:szCs w:val="16"/>
        </w:rPr>
      </w:pPr>
    </w:p>
    <w:p w:rsidR="00916B86" w:rsidRPr="00916B86" w:rsidRDefault="00916B86" w:rsidP="00916B86">
      <w:pPr>
        <w:rPr>
          <w:rFonts w:cs="Arial"/>
          <w:sz w:val="20"/>
          <w:szCs w:val="20"/>
        </w:rPr>
      </w:pPr>
      <w:r w:rsidRPr="00916B86">
        <w:rPr>
          <w:rFonts w:cs="Arial"/>
          <w:sz w:val="20"/>
          <w:szCs w:val="20"/>
        </w:rPr>
        <w:t>7. Analyze and explain Native American efforts to defend their homelands both before and after European arrival.</w:t>
      </w:r>
    </w:p>
    <w:p w:rsidR="00916B86" w:rsidRPr="00916B86" w:rsidRDefault="00916B86" w:rsidP="00916B86">
      <w:pPr>
        <w:rPr>
          <w:rFonts w:cs="Arial"/>
          <w:sz w:val="16"/>
          <w:szCs w:val="16"/>
        </w:rPr>
      </w:pPr>
    </w:p>
    <w:p w:rsidR="00916B86" w:rsidRPr="00916B86" w:rsidRDefault="00916B86" w:rsidP="00916B86">
      <w:pPr>
        <w:rPr>
          <w:rFonts w:cs="Arial"/>
          <w:sz w:val="20"/>
          <w:szCs w:val="20"/>
        </w:rPr>
      </w:pPr>
      <w:r w:rsidRPr="00916B86">
        <w:rPr>
          <w:rFonts w:cs="Arial"/>
          <w:sz w:val="20"/>
          <w:szCs w:val="20"/>
        </w:rPr>
        <w:t>8. Understand how being an indigenous American has never stopped evolving.</w:t>
      </w:r>
    </w:p>
    <w:p w:rsidR="00916B86" w:rsidRPr="00916B86" w:rsidRDefault="00916B86" w:rsidP="00916B86">
      <w:pPr>
        <w:rPr>
          <w:rFonts w:cs="Arial"/>
          <w:sz w:val="16"/>
          <w:szCs w:val="16"/>
        </w:rPr>
      </w:pPr>
    </w:p>
    <w:p w:rsidR="00916B86" w:rsidRPr="00916B86" w:rsidRDefault="00916B86" w:rsidP="00916B86">
      <w:pPr>
        <w:rPr>
          <w:rFonts w:cs="Arial"/>
          <w:sz w:val="20"/>
          <w:szCs w:val="20"/>
        </w:rPr>
      </w:pPr>
      <w:r w:rsidRPr="00916B86">
        <w:rPr>
          <w:rFonts w:cs="Arial"/>
          <w:sz w:val="20"/>
          <w:szCs w:val="20"/>
        </w:rPr>
        <w:t>9. Explain how and why Native Americans have continuously held fast to the concept of being an Indian.</w:t>
      </w:r>
    </w:p>
    <w:p w:rsidR="00916B86" w:rsidRPr="00916B86" w:rsidRDefault="00916B86" w:rsidP="00916B86">
      <w:pPr>
        <w:rPr>
          <w:rFonts w:cs="Arial"/>
          <w:sz w:val="16"/>
          <w:szCs w:val="16"/>
        </w:rPr>
      </w:pPr>
    </w:p>
    <w:p w:rsidR="00916B86" w:rsidRPr="00916B86" w:rsidRDefault="00916B86" w:rsidP="00916B86">
      <w:pPr>
        <w:rPr>
          <w:rFonts w:cs="Arial"/>
          <w:sz w:val="20"/>
          <w:szCs w:val="20"/>
        </w:rPr>
      </w:pPr>
      <w:r w:rsidRPr="00916B86">
        <w:rPr>
          <w:rFonts w:cs="Arial"/>
          <w:sz w:val="20"/>
          <w:szCs w:val="20"/>
        </w:rPr>
        <w:t>10. Evaluate the diversity among Native American cultures, including their languages, tribal traditions, and economic strategies.</w:t>
      </w:r>
    </w:p>
    <w:p w:rsidR="00916B86" w:rsidRPr="00916B86" w:rsidRDefault="00916B86" w:rsidP="00916B86">
      <w:pPr>
        <w:rPr>
          <w:rFonts w:cs="Arial"/>
          <w:sz w:val="16"/>
          <w:szCs w:val="16"/>
        </w:rPr>
      </w:pPr>
      <w:r w:rsidRPr="00916B86">
        <w:rPr>
          <w:rFonts w:cs="Arial"/>
          <w:sz w:val="16"/>
          <w:szCs w:val="16"/>
        </w:rPr>
        <w:t xml:space="preserve"> </w:t>
      </w:r>
    </w:p>
    <w:p w:rsidR="00916B86" w:rsidRPr="00916B86" w:rsidRDefault="00916B86" w:rsidP="00916B86">
      <w:pPr>
        <w:rPr>
          <w:rFonts w:cs="Arial"/>
          <w:sz w:val="20"/>
          <w:szCs w:val="20"/>
        </w:rPr>
      </w:pPr>
      <w:r w:rsidRPr="00916B86">
        <w:rPr>
          <w:rFonts w:cs="Arial"/>
          <w:sz w:val="20"/>
          <w:szCs w:val="20"/>
        </w:rPr>
        <w:t>11. Demonstrate whether the text offers an objective and balanced view of the Native American experience.</w:t>
      </w:r>
    </w:p>
    <w:p w:rsidR="005512EB" w:rsidRPr="004B2640" w:rsidRDefault="005512EB" w:rsidP="005512EB">
      <w:pPr>
        <w:rPr>
          <w:rFonts w:cs="Arial"/>
          <w:sz w:val="16"/>
          <w:szCs w:val="16"/>
        </w:rPr>
      </w:pPr>
    </w:p>
    <w:p w:rsidR="005512EB" w:rsidRDefault="005512EB" w:rsidP="005512EB">
      <w:pPr>
        <w:pBdr>
          <w:top w:val="single" w:sz="4" w:space="1" w:color="auto"/>
          <w:left w:val="single" w:sz="4" w:space="4" w:color="auto"/>
          <w:bottom w:val="single" w:sz="4" w:space="1" w:color="auto"/>
          <w:right w:val="single" w:sz="4" w:space="4" w:color="auto"/>
        </w:pBdr>
        <w:rPr>
          <w:color w:val="000000"/>
          <w:sz w:val="20"/>
          <w:szCs w:val="20"/>
        </w:rPr>
      </w:pPr>
      <w:r w:rsidRPr="00846D20">
        <w:rPr>
          <w:color w:val="000000"/>
          <w:sz w:val="20"/>
          <w:szCs w:val="2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5512EB" w:rsidRPr="00D756B7" w:rsidRDefault="005512EB" w:rsidP="005512EB">
      <w:pPr>
        <w:rPr>
          <w:rFonts w:cs="Arial"/>
          <w:sz w:val="16"/>
          <w:szCs w:val="16"/>
        </w:rPr>
      </w:pPr>
    </w:p>
    <w:p w:rsidR="00CA0142" w:rsidRPr="00071C17" w:rsidRDefault="00CA0142" w:rsidP="00CA0142">
      <w:pPr>
        <w:rPr>
          <w:b/>
        </w:rPr>
      </w:pPr>
      <w:r w:rsidRPr="00071C17">
        <w:rPr>
          <w:b/>
        </w:rPr>
        <w:t>Course Outcomes and Competencies:</w:t>
      </w:r>
    </w:p>
    <w:p w:rsidR="003F7375" w:rsidRPr="00CA0142" w:rsidRDefault="003F7375" w:rsidP="003F7375">
      <w:pPr>
        <w:rPr>
          <w:b/>
          <w:sz w:val="16"/>
          <w:szCs w:val="16"/>
        </w:rPr>
      </w:pPr>
      <w:r w:rsidRPr="00CA0142">
        <w:rPr>
          <w:b/>
          <w:sz w:val="16"/>
          <w:szCs w:val="16"/>
        </w:rPr>
        <w:t xml:space="preserve"> </w:t>
      </w:r>
    </w:p>
    <w:p w:rsidR="003F7375" w:rsidRDefault="003F7375" w:rsidP="008220C9">
      <w:pPr>
        <w:ind w:left="720"/>
        <w:rPr>
          <w:sz w:val="20"/>
          <w:szCs w:val="20"/>
        </w:rPr>
      </w:pPr>
      <w:r w:rsidRPr="00EE3B65">
        <w:rPr>
          <w:b/>
          <w:bCs/>
        </w:rPr>
        <w:t>Intended Course Outcome</w:t>
      </w:r>
      <w:r w:rsidRPr="00EE3B65">
        <w:rPr>
          <w:b/>
        </w:rPr>
        <w:t xml:space="preserve"> </w:t>
      </w:r>
      <w:r w:rsidRPr="00EE3B65">
        <w:rPr>
          <w:b/>
          <w:bCs/>
        </w:rPr>
        <w:t>#1:</w:t>
      </w:r>
      <w:r w:rsidRPr="00D051B6">
        <w:rPr>
          <w:b/>
          <w:sz w:val="20"/>
          <w:szCs w:val="20"/>
        </w:rPr>
        <w:t xml:space="preserve"> </w:t>
      </w:r>
      <w:r w:rsidR="00D051B6" w:rsidRPr="00D051B6">
        <w:rPr>
          <w:sz w:val="20"/>
          <w:szCs w:val="20"/>
        </w:rPr>
        <w:t xml:space="preserve">Students will critically analyze the diversity of cultural heritage and the effects of artistic or philosophical influences upon culture through their study of </w:t>
      </w:r>
      <w:r w:rsidR="008220C9" w:rsidRPr="008220C9">
        <w:rPr>
          <w:sz w:val="20"/>
          <w:szCs w:val="20"/>
        </w:rPr>
        <w:t xml:space="preserve">introduction </w:t>
      </w:r>
      <w:r w:rsidR="00D756B7" w:rsidRPr="00D756B7">
        <w:rPr>
          <w:sz w:val="20"/>
          <w:szCs w:val="20"/>
        </w:rPr>
        <w:t xml:space="preserve">to </w:t>
      </w:r>
      <w:r w:rsidR="00916B86">
        <w:rPr>
          <w:sz w:val="20"/>
          <w:szCs w:val="20"/>
        </w:rPr>
        <w:t>Native American</w:t>
      </w:r>
      <w:r w:rsidR="00D756B7" w:rsidRPr="00D756B7">
        <w:rPr>
          <w:sz w:val="20"/>
          <w:szCs w:val="20"/>
        </w:rPr>
        <w:t xml:space="preserve"> history.</w:t>
      </w:r>
    </w:p>
    <w:p w:rsidR="008220C9" w:rsidRPr="00162DE0" w:rsidRDefault="008220C9" w:rsidP="008220C9">
      <w:pPr>
        <w:ind w:left="720"/>
        <w:rPr>
          <w:b/>
          <w:sz w:val="16"/>
          <w:szCs w:val="16"/>
          <w:u w:val="single"/>
        </w:rPr>
      </w:pPr>
    </w:p>
    <w:p w:rsidR="0073679B" w:rsidRPr="0073679B" w:rsidRDefault="003F7375" w:rsidP="0073679B">
      <w:pPr>
        <w:ind w:left="720"/>
        <w:rPr>
          <w:b/>
          <w:bCs/>
          <w:iCs/>
          <w:sz w:val="20"/>
          <w:szCs w:val="20"/>
          <w:u w:val="single"/>
        </w:rPr>
      </w:pPr>
      <w:r w:rsidRPr="00EE3B65">
        <w:rPr>
          <w:b/>
          <w:bCs/>
        </w:rPr>
        <w:t>Course Competency</w:t>
      </w:r>
      <w:r w:rsidR="004B564C">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0073679B" w:rsidRPr="0073679B">
        <w:rPr>
          <w:bCs/>
          <w:iCs/>
          <w:sz w:val="20"/>
          <w:szCs w:val="20"/>
        </w:rPr>
        <w:t xml:space="preserve">Students completing the learning objectives of introduction to </w:t>
      </w:r>
      <w:r w:rsidR="00916B86">
        <w:rPr>
          <w:bCs/>
          <w:iCs/>
          <w:sz w:val="20"/>
          <w:szCs w:val="20"/>
        </w:rPr>
        <w:t>Native American</w:t>
      </w:r>
      <w:r w:rsidR="0073679B" w:rsidRPr="0073679B">
        <w:rPr>
          <w:bCs/>
          <w:iCs/>
          <w:sz w:val="20"/>
          <w:szCs w:val="20"/>
        </w:rPr>
        <w:t xml:space="preserve"> history will demonstrate their critical analysis of the diversity of cultural heritage and the effects of artistic or philosophical influences upon culture through a summative examination developed by faculty.</w:t>
      </w:r>
    </w:p>
    <w:p w:rsidR="00AF04FA" w:rsidRPr="00162DE0" w:rsidRDefault="00AF04FA" w:rsidP="00D051B6">
      <w:pPr>
        <w:ind w:left="720"/>
        <w:rPr>
          <w:b/>
          <w:sz w:val="16"/>
          <w:szCs w:val="16"/>
          <w:u w:val="single"/>
        </w:rPr>
      </w:pPr>
    </w:p>
    <w:p w:rsidR="0073679B" w:rsidRPr="0073679B" w:rsidRDefault="003F7375" w:rsidP="0073679B">
      <w:pPr>
        <w:ind w:left="720"/>
        <w:rPr>
          <w:sz w:val="20"/>
          <w:szCs w:val="20"/>
        </w:rPr>
      </w:pPr>
      <w:r w:rsidRPr="00EE3B65">
        <w:rPr>
          <w:b/>
          <w:bCs/>
        </w:rPr>
        <w:t>Measurement Instrument:</w:t>
      </w:r>
      <w:r w:rsidRPr="003F7375">
        <w:rPr>
          <w:sz w:val="20"/>
          <w:szCs w:val="20"/>
        </w:rPr>
        <w:t xml:space="preserve">  </w:t>
      </w:r>
      <w:r w:rsidR="0073679B" w:rsidRPr="0073679B">
        <w:rPr>
          <w:sz w:val="20"/>
          <w:szCs w:val="20"/>
        </w:rPr>
        <w:t xml:space="preserve">Students will complete a summative examination at the end of the term with questions corresponding to course learning objectives.  </w:t>
      </w:r>
    </w:p>
    <w:p w:rsidR="00D051B6" w:rsidRPr="00D051B6" w:rsidRDefault="00D051B6" w:rsidP="00D051B6">
      <w:pPr>
        <w:ind w:left="720"/>
        <w:rPr>
          <w:b/>
          <w:sz w:val="16"/>
          <w:szCs w:val="16"/>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003F7375" w:rsidRPr="003F7375">
        <w:rPr>
          <w:i/>
          <w:sz w:val="20"/>
          <w:szCs w:val="20"/>
          <w:u w:val="single"/>
        </w:rPr>
        <w:t>_____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 xml:space="preserve">A student entering class from 1-10 minutes late is considered TARDY.  Three tardies equal one absence.  Any student entering more than 10 minutes late is considered ABSENT.  Students are expected to remain in class for the entire period.  </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Courteous, attentive behavior is expected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F762AF" w:rsidRPr="004B717D" w:rsidRDefault="00F762AF" w:rsidP="00F762AF">
      <w:pPr>
        <w:ind w:left="2160" w:hanging="2160"/>
        <w:rPr>
          <w:color w:val="FF0000"/>
          <w:sz w:val="20"/>
          <w:szCs w:val="20"/>
        </w:rPr>
      </w:pPr>
      <w:r w:rsidRPr="00071C17">
        <w:rPr>
          <w:b/>
        </w:rPr>
        <w:t xml:space="preserve">Course Requirements:  </w:t>
      </w:r>
      <w:r w:rsidRPr="00E870A6">
        <w:rPr>
          <w:b/>
          <w:color w:val="FF0000"/>
        </w:rPr>
        <w:t>[</w:t>
      </w:r>
      <w:r>
        <w:rPr>
          <w:b/>
          <w:color w:val="FF0000"/>
        </w:rPr>
        <w:t>This element is required</w:t>
      </w:r>
      <w:r w:rsidRPr="00E870A6">
        <w:rPr>
          <w:b/>
          <w:color w:val="FF0000"/>
        </w:rPr>
        <w:t>]</w:t>
      </w:r>
      <w:r>
        <w:rPr>
          <w:b/>
          <w:color w:val="FF0000"/>
        </w:rPr>
        <w:t xml:space="preserve"> </w:t>
      </w:r>
      <w:r w:rsidRPr="001F427B">
        <w:rPr>
          <w:sz w:val="20"/>
          <w:szCs w:val="20"/>
        </w:rPr>
        <w:t>[Insert course specifics: projects, papers, quizzes, tests, etc. as well as any   instructions needed]</w:t>
      </w:r>
      <w:r w:rsidRPr="00E870A6">
        <w:rPr>
          <w:color w:val="FF0000"/>
          <w:sz w:val="20"/>
          <w:szCs w:val="20"/>
        </w:rPr>
        <w:t xml:space="preserve"> </w:t>
      </w:r>
      <w:r w:rsidRPr="004B717D">
        <w:rPr>
          <w:color w:val="FF0000"/>
          <w:sz w:val="20"/>
          <w:szCs w:val="20"/>
        </w:rPr>
        <w:t>[</w:t>
      </w:r>
      <w:r>
        <w:rPr>
          <w:color w:val="FF0000"/>
          <w:sz w:val="20"/>
          <w:szCs w:val="20"/>
        </w:rPr>
        <w:t>Beginning Spring term 2009, the history program at MTC will require a minimum of two (2) exams per course, plus at least one (1)</w:t>
      </w:r>
      <w:r w:rsidRPr="004B717D">
        <w:rPr>
          <w:color w:val="FF0000"/>
          <w:sz w:val="20"/>
          <w:szCs w:val="20"/>
        </w:rPr>
        <w:t xml:space="preserve"> </w:t>
      </w:r>
      <w:r>
        <w:rPr>
          <w:color w:val="FF0000"/>
          <w:sz w:val="20"/>
          <w:szCs w:val="20"/>
        </w:rPr>
        <w:t xml:space="preserve">other required graded project, paper, or other exercise directly related to course objectives. This may include any type of  </w:t>
      </w:r>
      <w:r w:rsidRPr="00096770">
        <w:rPr>
          <w:color w:val="FF0000"/>
          <w:sz w:val="20"/>
          <w:szCs w:val="20"/>
          <w:u w:val="single"/>
        </w:rPr>
        <w:t>graded</w:t>
      </w:r>
      <w:r>
        <w:rPr>
          <w:color w:val="FF0000"/>
          <w:sz w:val="20"/>
          <w:szCs w:val="20"/>
        </w:rPr>
        <w:t xml:space="preserve"> paper, discussion, review, map quiz, research, or other history related project as long as it is graded and not optional </w:t>
      </w:r>
      <w:r w:rsidRPr="004B717D">
        <w:rPr>
          <w:color w:val="FF0000"/>
          <w:sz w:val="20"/>
          <w:szCs w:val="20"/>
        </w:rPr>
        <w:t>]</w:t>
      </w:r>
    </w:p>
    <w:p w:rsidR="00F762AF" w:rsidRPr="001F427B" w:rsidRDefault="00F762AF" w:rsidP="00F762AF">
      <w:pPr>
        <w:ind w:left="2520" w:hanging="2520"/>
        <w:rPr>
          <w:sz w:val="20"/>
          <w:szCs w:val="20"/>
        </w:rPr>
      </w:pPr>
    </w:p>
    <w:p w:rsidR="00F762AF" w:rsidRDefault="00F762AF" w:rsidP="00F762AF">
      <w:pPr>
        <w:ind w:left="2160" w:hanging="2160"/>
        <w:rPr>
          <w:sz w:val="20"/>
          <w:szCs w:val="20"/>
        </w:rPr>
      </w:pPr>
      <w:r w:rsidRPr="001F427B">
        <w:rPr>
          <w:b/>
          <w:sz w:val="20"/>
          <w:szCs w:val="20"/>
        </w:rPr>
        <w:tab/>
      </w:r>
      <w:r w:rsidRPr="001F427B">
        <w:rPr>
          <w:sz w:val="20"/>
          <w:szCs w:val="20"/>
        </w:rPr>
        <w:t>[Include provisions for make up work]</w:t>
      </w:r>
    </w:p>
    <w:p w:rsidR="00F762AF" w:rsidRPr="00071C17" w:rsidRDefault="00F762AF" w:rsidP="00F762AF">
      <w:pPr>
        <w:rPr>
          <w:b/>
        </w:rPr>
      </w:pPr>
    </w:p>
    <w:p w:rsidR="008029B4" w:rsidRDefault="008029B4" w:rsidP="00F762AF">
      <w:pPr>
        <w:rPr>
          <w:b/>
        </w:rPr>
      </w:pPr>
    </w:p>
    <w:p w:rsidR="008029B4" w:rsidRDefault="008029B4" w:rsidP="008029B4">
      <w:r w:rsidRPr="00643952">
        <w:rPr>
          <w:b/>
        </w:rPr>
        <w:t>Final:</w:t>
      </w:r>
      <w:r w:rsidRPr="00643952">
        <w:t xml:space="preserve"> </w:t>
      </w:r>
      <w:r w:rsidRPr="008029B4">
        <w:rPr>
          <w:color w:val="FF0000"/>
        </w:rPr>
        <w:t>[This element is required]</w:t>
      </w:r>
      <w:r w:rsidRPr="00643952">
        <w:t xml:space="preserve"> This course includes a final exam, which in part, has approximately 20-30 multiple choice questions covering the entire course. The instructor will provide a review for these questions. The instructor may also add to, or incorporate other questions as a part of the course final.</w:t>
      </w:r>
    </w:p>
    <w:p w:rsidR="008029B4" w:rsidRDefault="008029B4" w:rsidP="00F762AF">
      <w:pPr>
        <w:rPr>
          <w:b/>
        </w:rPr>
      </w:pPr>
    </w:p>
    <w:p w:rsidR="00F762AF" w:rsidRPr="001F427B" w:rsidRDefault="00F762AF" w:rsidP="00F762AF">
      <w:pPr>
        <w:rPr>
          <w:sz w:val="20"/>
          <w:szCs w:val="20"/>
        </w:rPr>
      </w:pPr>
      <w:r w:rsidRPr="00071C17">
        <w:rPr>
          <w:b/>
        </w:rPr>
        <w:t>Course Grading:</w:t>
      </w:r>
      <w:r w:rsidRPr="00071C17">
        <w:rPr>
          <w:b/>
        </w:rPr>
        <w:tab/>
      </w:r>
      <w:r w:rsidRPr="00E870A6">
        <w:rPr>
          <w:b/>
          <w:color w:val="FF0000"/>
        </w:rPr>
        <w:t>[</w:t>
      </w:r>
      <w:r>
        <w:rPr>
          <w:b/>
          <w:color w:val="FF0000"/>
        </w:rPr>
        <w:t>This element is required</w:t>
      </w:r>
      <w:r w:rsidRPr="00E870A6">
        <w:rPr>
          <w:b/>
          <w:color w:val="FF0000"/>
        </w:rPr>
        <w:t>]</w:t>
      </w:r>
      <w:r>
        <w:rPr>
          <w:b/>
          <w:color w:val="FF0000"/>
        </w:rPr>
        <w:t xml:space="preserve"> </w:t>
      </w:r>
      <w:r w:rsidRPr="00E870A6">
        <w:rPr>
          <w:sz w:val="20"/>
          <w:szCs w:val="20"/>
        </w:rPr>
        <w:t>[</w:t>
      </w:r>
      <w:r w:rsidRPr="001F427B">
        <w:rPr>
          <w:sz w:val="20"/>
          <w:szCs w:val="20"/>
        </w:rPr>
        <w:t>Include how course requirements are graded]</w:t>
      </w:r>
      <w:r w:rsidRPr="001F6E89">
        <w:rPr>
          <w:sz w:val="20"/>
          <w:szCs w:val="20"/>
        </w:rPr>
        <w:t xml:space="preserve"> </w:t>
      </w:r>
      <w:r w:rsidRPr="001F427B">
        <w:rPr>
          <w:sz w:val="20"/>
          <w:szCs w:val="20"/>
        </w:rPr>
        <w:t>[Include penalties for late work if applicable]</w:t>
      </w:r>
    </w:p>
    <w:p w:rsidR="00F762AF" w:rsidRPr="00071C17" w:rsidRDefault="00F762AF" w:rsidP="00F762AF"/>
    <w:p w:rsidR="00F762AF" w:rsidRDefault="00F762AF" w:rsidP="00F762AF">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F762AF" w:rsidRDefault="00F762AF" w:rsidP="00F762AF">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F762AF" w:rsidRDefault="00F762AF" w:rsidP="00F762AF">
      <w:pPr>
        <w:rPr>
          <w:sz w:val="20"/>
          <w:szCs w:val="20"/>
        </w:rPr>
      </w:pPr>
      <w:r>
        <w:rPr>
          <w:sz w:val="20"/>
          <w:szCs w:val="20"/>
        </w:rPr>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F762AF" w:rsidRDefault="00F762AF" w:rsidP="00F762AF">
      <w:pPr>
        <w:rPr>
          <w:sz w:val="20"/>
          <w:szCs w:val="20"/>
        </w:rPr>
      </w:pPr>
      <w:r>
        <w:rPr>
          <w:sz w:val="20"/>
          <w:szCs w:val="20"/>
        </w:rPr>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t>Below Average Work</w:t>
      </w:r>
    </w:p>
    <w:p w:rsidR="00F762AF" w:rsidRDefault="00F762AF" w:rsidP="00F762AF">
      <w:pPr>
        <w:rPr>
          <w:sz w:val="20"/>
          <w:szCs w:val="20"/>
        </w:rPr>
      </w:pPr>
      <w:r>
        <w:rPr>
          <w:sz w:val="20"/>
          <w:szCs w:val="20"/>
        </w:rPr>
        <w:tab/>
      </w:r>
      <w:r>
        <w:rPr>
          <w:sz w:val="20"/>
          <w:szCs w:val="20"/>
        </w:rPr>
        <w:tab/>
      </w:r>
      <w:r>
        <w:rPr>
          <w:sz w:val="20"/>
          <w:szCs w:val="20"/>
        </w:rPr>
        <w:tab/>
        <w:t xml:space="preserve">         </w:t>
      </w:r>
      <w:r>
        <w:rPr>
          <w:sz w:val="20"/>
          <w:szCs w:val="20"/>
        </w:rPr>
        <w:tab/>
        <w:t xml:space="preserve">    0-59</w:t>
      </w:r>
      <w:r>
        <w:rPr>
          <w:sz w:val="20"/>
          <w:szCs w:val="20"/>
        </w:rPr>
        <w:tab/>
      </w:r>
      <w:r>
        <w:rPr>
          <w:sz w:val="20"/>
          <w:szCs w:val="20"/>
        </w:rPr>
        <w:tab/>
        <w:t>F</w:t>
      </w:r>
      <w:r>
        <w:rPr>
          <w:sz w:val="20"/>
          <w:szCs w:val="20"/>
        </w:rPr>
        <w:tab/>
      </w:r>
      <w:r>
        <w:rPr>
          <w:sz w:val="20"/>
          <w:szCs w:val="20"/>
        </w:rPr>
        <w:tab/>
        <w:t>Unsatisfactory Work</w:t>
      </w:r>
    </w:p>
    <w:p w:rsidR="00F762AF" w:rsidRDefault="00F762AF" w:rsidP="00F762AF">
      <w:pPr>
        <w:rPr>
          <w:sz w:val="20"/>
          <w:szCs w:val="20"/>
        </w:rPr>
      </w:pPr>
    </w:p>
    <w:p w:rsidR="00F762AF" w:rsidRPr="001F427B" w:rsidRDefault="00F762AF" w:rsidP="00F762AF">
      <w:pPr>
        <w:rPr>
          <w:sz w:val="20"/>
          <w:szCs w:val="20"/>
        </w:rPr>
      </w:pPr>
      <w:r w:rsidRPr="00071C17">
        <w:rPr>
          <w:b/>
        </w:rPr>
        <w:t xml:space="preserve">Special Procedures: </w:t>
      </w:r>
      <w:r w:rsidRPr="00071C17">
        <w:rPr>
          <w:b/>
        </w:rPr>
        <w:tab/>
      </w:r>
      <w:r w:rsidRPr="001F427B">
        <w:rPr>
          <w:sz w:val="20"/>
          <w:szCs w:val="20"/>
        </w:rPr>
        <w:t>[Delete if none]</w:t>
      </w:r>
    </w:p>
    <w:p w:rsidR="00F762AF" w:rsidRPr="00071C17" w:rsidRDefault="00F762AF" w:rsidP="00F762AF"/>
    <w:p w:rsidR="00F762AF" w:rsidRPr="001F427B" w:rsidRDefault="00F762AF" w:rsidP="00F762AF">
      <w:pPr>
        <w:rPr>
          <w:sz w:val="20"/>
          <w:szCs w:val="20"/>
        </w:rPr>
      </w:pPr>
      <w:r w:rsidRPr="00071C17">
        <w:rPr>
          <w:b/>
        </w:rPr>
        <w:t>Field Trips:</w:t>
      </w:r>
      <w:r w:rsidRPr="00071C17">
        <w:rPr>
          <w:b/>
        </w:rPr>
        <w:tab/>
      </w:r>
      <w:r w:rsidRPr="00071C17">
        <w:rPr>
          <w:b/>
        </w:rPr>
        <w:tab/>
      </w:r>
      <w:r w:rsidRPr="001F427B">
        <w:rPr>
          <w:sz w:val="20"/>
          <w:szCs w:val="20"/>
        </w:rPr>
        <w:t>[Delete if none]</w:t>
      </w:r>
    </w:p>
    <w:p w:rsidR="00F762AF" w:rsidRPr="00071C17" w:rsidRDefault="00F762AF" w:rsidP="00F762AF"/>
    <w:p w:rsidR="00F762AF" w:rsidRDefault="00F762AF" w:rsidP="00F762AF">
      <w:pPr>
        <w:rPr>
          <w:sz w:val="20"/>
          <w:szCs w:val="20"/>
        </w:rPr>
      </w:pPr>
      <w:r w:rsidRPr="00071C17">
        <w:rPr>
          <w:b/>
        </w:rPr>
        <w:t>Classroom Rules/Other:</w:t>
      </w:r>
      <w:r w:rsidRPr="00071C17">
        <w:rPr>
          <w:b/>
        </w:rPr>
        <w:tab/>
      </w:r>
      <w:r w:rsidRPr="001F427B">
        <w:rPr>
          <w:sz w:val="20"/>
          <w:szCs w:val="20"/>
        </w:rPr>
        <w:t>[Delete if none or expand as needed]</w:t>
      </w:r>
    </w:p>
    <w:p w:rsidR="00F762AF" w:rsidRDefault="00F762AF" w:rsidP="00F762AF">
      <w:pPr>
        <w:rPr>
          <w:sz w:val="20"/>
          <w:szCs w:val="2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F762AF">
      <w:pPr>
        <w:ind w:left="2160" w:hanging="2160"/>
        <w:rPr>
          <w:b/>
          <w:color w:val="FF0000"/>
        </w:rPr>
      </w:pPr>
    </w:p>
    <w:p w:rsidR="005512EB" w:rsidRDefault="005512EB" w:rsidP="005512EB">
      <w:pPr>
        <w:rPr>
          <w:sz w:val="20"/>
          <w:szCs w:val="20"/>
        </w:rPr>
      </w:pPr>
    </w:p>
    <w:p w:rsidR="008029B4" w:rsidRDefault="00137F10" w:rsidP="008029B4">
      <w:pPr>
        <w:pStyle w:val="Default"/>
        <w:ind w:left="3240"/>
        <w:jc w:val="center"/>
        <w:rPr>
          <w:b/>
          <w:bCs/>
          <w:i/>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8029B4" w:rsidRPr="000B5D85">
        <w:rPr>
          <w:b/>
          <w:bCs/>
          <w:i/>
        </w:rPr>
        <w:t xml:space="preserve">College Policies and Expectations </w:t>
      </w:r>
    </w:p>
    <w:p w:rsidR="008029B4" w:rsidRPr="00B84C8E" w:rsidRDefault="008029B4" w:rsidP="008029B4">
      <w:pPr>
        <w:pStyle w:val="Default"/>
        <w:ind w:left="3240"/>
        <w:jc w:val="center"/>
        <w:rPr>
          <w:bCs/>
          <w:color w:val="943634" w:themeColor="accent2" w:themeShade="BF"/>
        </w:rPr>
      </w:pPr>
      <w:r w:rsidRPr="00B84C8E">
        <w:rPr>
          <w:rFonts w:ascii="Consolas" w:hAnsi="Consolas"/>
          <w:b/>
          <w:bCs/>
          <w:color w:val="943634" w:themeColor="accent2" w:themeShade="BF"/>
        </w:rPr>
        <w:t>―――――――――――――――――――――――――――――――――――</w:t>
      </w:r>
    </w:p>
    <w:p w:rsidR="008029B4" w:rsidRPr="00D9066C" w:rsidRDefault="008029B4" w:rsidP="008029B4">
      <w:pPr>
        <w:pStyle w:val="Default"/>
        <w:ind w:left="3240"/>
        <w:rPr>
          <w:b/>
          <w:bCs/>
          <w:sz w:val="20"/>
          <w:szCs w:val="20"/>
        </w:rPr>
      </w:pPr>
      <w:r w:rsidRPr="00200DA1">
        <w:rPr>
          <w:bCs/>
          <w:sz w:val="20"/>
          <w:szCs w:val="20"/>
        </w:rPr>
        <w:t xml:space="preserve">Students are expected to read the </w:t>
      </w:r>
      <w:r w:rsidRPr="00200DA1">
        <w:rPr>
          <w:bCs/>
          <w:i/>
          <w:sz w:val="20"/>
          <w:szCs w:val="20"/>
        </w:rPr>
        <w:t>MTC Student Handbook</w:t>
      </w:r>
      <w:r w:rsidRPr="00200DA1">
        <w:rPr>
          <w:bCs/>
          <w:sz w:val="20"/>
          <w:szCs w:val="20"/>
        </w:rPr>
        <w:t xml:space="preserve"> and abide by its policies.  </w:t>
      </w:r>
    </w:p>
    <w:p w:rsidR="008029B4" w:rsidRPr="00200DA1" w:rsidRDefault="008029B4" w:rsidP="008029B4">
      <w:pPr>
        <w:pStyle w:val="Default"/>
        <w:ind w:left="3240"/>
        <w:rPr>
          <w:bCs/>
          <w:sz w:val="20"/>
          <w:szCs w:val="20"/>
        </w:rPr>
      </w:pPr>
      <w:r w:rsidRPr="00200DA1">
        <w:rPr>
          <w:bCs/>
          <w:sz w:val="20"/>
          <w:szCs w:val="20"/>
        </w:rPr>
        <w:t xml:space="preserve">Some of the more important policies that impact your academic work are listed below.  </w:t>
      </w:r>
    </w:p>
    <w:p w:rsidR="008029B4" w:rsidRDefault="008029B4" w:rsidP="008029B4">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8029B4" w:rsidRPr="00DA4DD3" w:rsidRDefault="008029B4" w:rsidP="008029B4">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8029B4" w:rsidRPr="00DA4DD3" w:rsidRDefault="008029B4" w:rsidP="008029B4">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8029B4" w:rsidRPr="00DA4DD3" w:rsidRDefault="008029B4" w:rsidP="008029B4">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8029B4" w:rsidRPr="00DA4DD3" w:rsidRDefault="008029B4" w:rsidP="008029B4">
      <w:pPr>
        <w:pStyle w:val="Default"/>
        <w:numPr>
          <w:ilvl w:val="0"/>
          <w:numId w:val="9"/>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8029B4" w:rsidRDefault="008029B4" w:rsidP="008029B4">
      <w:pPr>
        <w:pStyle w:val="Default"/>
        <w:numPr>
          <w:ilvl w:val="0"/>
          <w:numId w:val="9"/>
        </w:numPr>
        <w:ind w:left="180" w:hanging="180"/>
        <w:rPr>
          <w:sz w:val="20"/>
          <w:szCs w:val="20"/>
        </w:rPr>
      </w:pPr>
      <w:r w:rsidRPr="00DA4DD3">
        <w:rPr>
          <w:sz w:val="20"/>
          <w:szCs w:val="20"/>
        </w:rPr>
        <w:t xml:space="preserve">Plagiarism is taking another person’s work and using it without giving the source credit in any graded assignment.  </w:t>
      </w:r>
    </w:p>
    <w:p w:rsidR="008029B4" w:rsidRPr="00DA4DD3" w:rsidRDefault="008029B4" w:rsidP="008029B4">
      <w:pPr>
        <w:pStyle w:val="Default"/>
        <w:numPr>
          <w:ilvl w:val="0"/>
          <w:numId w:val="9"/>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8029B4" w:rsidRPr="00DA4DD3" w:rsidRDefault="008029B4" w:rsidP="008029B4">
      <w:pPr>
        <w:pStyle w:val="Default"/>
        <w:spacing w:before="120"/>
        <w:rPr>
          <w:sz w:val="20"/>
          <w:szCs w:val="20"/>
        </w:rPr>
      </w:pPr>
      <w:r w:rsidRPr="00DA4DD3">
        <w:rPr>
          <w:b/>
          <w:bCs/>
          <w:sz w:val="20"/>
          <w:szCs w:val="20"/>
        </w:rPr>
        <w:t>Campus Emergency Protocol</w:t>
      </w:r>
      <w:r w:rsidRPr="00DA4DD3">
        <w:rPr>
          <w:sz w:val="20"/>
          <w:szCs w:val="20"/>
        </w:rPr>
        <w:t>:</w:t>
      </w:r>
    </w:p>
    <w:p w:rsidR="008029B4" w:rsidRPr="00DA4DD3" w:rsidRDefault="008029B4" w:rsidP="008029B4">
      <w:pPr>
        <w:pStyle w:val="Default"/>
        <w:numPr>
          <w:ilvl w:val="0"/>
          <w:numId w:val="10"/>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8029B4" w:rsidRPr="00DA4DD3" w:rsidRDefault="008029B4" w:rsidP="008029B4">
      <w:pPr>
        <w:pStyle w:val="Default"/>
        <w:numPr>
          <w:ilvl w:val="0"/>
          <w:numId w:val="10"/>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8029B4" w:rsidRPr="00DA4DD3" w:rsidRDefault="008029B4" w:rsidP="008029B4">
      <w:pPr>
        <w:pStyle w:val="Default"/>
        <w:numPr>
          <w:ilvl w:val="0"/>
          <w:numId w:val="10"/>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8029B4" w:rsidRPr="00DA4DD3" w:rsidRDefault="008029B4" w:rsidP="008029B4">
      <w:pPr>
        <w:pStyle w:val="Default"/>
        <w:numPr>
          <w:ilvl w:val="0"/>
          <w:numId w:val="10"/>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and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8029B4" w:rsidRPr="00DA4DD3" w:rsidRDefault="008029B4" w:rsidP="008029B4">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will be made over local radio and TV stations, on the MTC web site, and on the college’s information line (803-738-8234). </w:t>
      </w:r>
    </w:p>
    <w:p w:rsidR="008029B4" w:rsidRPr="00DA4DD3" w:rsidRDefault="008029B4" w:rsidP="008029B4">
      <w:pPr>
        <w:pStyle w:val="Default"/>
        <w:numPr>
          <w:ilvl w:val="0"/>
          <w:numId w:val="11"/>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8029B4" w:rsidRPr="00DA4DD3" w:rsidRDefault="008029B4" w:rsidP="008029B4">
      <w:pPr>
        <w:pStyle w:val="Default"/>
        <w:numPr>
          <w:ilvl w:val="0"/>
          <w:numId w:val="11"/>
        </w:numPr>
        <w:tabs>
          <w:tab w:val="clear" w:pos="360"/>
          <w:tab w:val="num" w:pos="180"/>
        </w:tabs>
        <w:ind w:left="180" w:hanging="180"/>
        <w:rPr>
          <w:sz w:val="20"/>
          <w:szCs w:val="20"/>
        </w:rPr>
      </w:pPr>
      <w:r w:rsidRPr="00DA4DD3">
        <w:rPr>
          <w:sz w:val="20"/>
          <w:szCs w:val="20"/>
        </w:rPr>
        <w:t xml:space="preserve">Announcements will be sent to students via </w:t>
      </w:r>
      <w:r w:rsidRPr="00DA4DD3">
        <w:rPr>
          <w:i/>
          <w:iCs/>
          <w:sz w:val="20"/>
          <w:szCs w:val="20"/>
        </w:rPr>
        <w:t>MTC Alerts!</w:t>
      </w:r>
      <w:r w:rsidRPr="00DA4DD3">
        <w:rPr>
          <w:sz w:val="20"/>
          <w:szCs w:val="20"/>
        </w:rPr>
        <w:t xml:space="preserve"> and emailed via CampusCruiser when possible.</w:t>
      </w:r>
    </w:p>
    <w:p w:rsidR="008029B4" w:rsidRDefault="008029B4" w:rsidP="008029B4">
      <w:pPr>
        <w:pStyle w:val="Default"/>
        <w:numPr>
          <w:ilvl w:val="0"/>
          <w:numId w:val="11"/>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8029B4" w:rsidRPr="00DA4DD3" w:rsidRDefault="008029B4" w:rsidP="008029B4">
      <w:pPr>
        <w:pStyle w:val="Default"/>
        <w:numPr>
          <w:ilvl w:val="0"/>
          <w:numId w:val="11"/>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8029B4" w:rsidRPr="00DA4DD3" w:rsidRDefault="008029B4" w:rsidP="008029B4">
      <w:pPr>
        <w:pStyle w:val="Default"/>
        <w:spacing w:before="120"/>
        <w:rPr>
          <w:sz w:val="20"/>
          <w:szCs w:val="20"/>
        </w:rPr>
      </w:pPr>
      <w:r w:rsidRPr="00DA4DD3">
        <w:rPr>
          <w:b/>
          <w:bCs/>
          <w:sz w:val="20"/>
          <w:szCs w:val="20"/>
        </w:rPr>
        <w:t>Student Email Accounts</w:t>
      </w:r>
      <w:r w:rsidRPr="00DA4DD3">
        <w:rPr>
          <w:sz w:val="20"/>
          <w:szCs w:val="20"/>
        </w:rPr>
        <w:t xml:space="preserve">:  All MTC students are assigned a college email account called CampusCruiser.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8029B4" w:rsidRPr="00DA4DD3" w:rsidRDefault="008029B4" w:rsidP="008029B4">
      <w:pPr>
        <w:pStyle w:val="Default"/>
        <w:numPr>
          <w:ilvl w:val="0"/>
          <w:numId w:val="8"/>
        </w:numPr>
        <w:tabs>
          <w:tab w:val="left" w:pos="180"/>
        </w:tabs>
        <w:ind w:left="180" w:hanging="180"/>
        <w:rPr>
          <w:sz w:val="20"/>
          <w:szCs w:val="20"/>
        </w:rPr>
      </w:pPr>
      <w:r w:rsidRPr="00DA4DD3">
        <w:rPr>
          <w:sz w:val="20"/>
          <w:szCs w:val="20"/>
        </w:rPr>
        <w:t xml:space="preserve">The college will communicate with students using CampusCruiser.  You are responsible for checking your college email regularly for important information and announcements about registration, financial aid, cancelled classes, emergencies, etc. </w:t>
      </w:r>
    </w:p>
    <w:p w:rsidR="008029B4" w:rsidRPr="00DA4DD3" w:rsidRDefault="008029B4" w:rsidP="008029B4">
      <w:pPr>
        <w:pStyle w:val="Default"/>
        <w:numPr>
          <w:ilvl w:val="0"/>
          <w:numId w:val="8"/>
        </w:numPr>
        <w:tabs>
          <w:tab w:val="left" w:pos="180"/>
        </w:tabs>
        <w:ind w:left="180" w:hanging="180"/>
        <w:rPr>
          <w:sz w:val="20"/>
          <w:szCs w:val="20"/>
        </w:rPr>
      </w:pPr>
      <w:r w:rsidRPr="00DA4DD3">
        <w:rPr>
          <w:sz w:val="20"/>
          <w:szCs w:val="20"/>
        </w:rPr>
        <w:t xml:space="preserve">In addition to </w:t>
      </w:r>
      <w:r>
        <w:rPr>
          <w:sz w:val="20"/>
          <w:szCs w:val="20"/>
        </w:rPr>
        <w:t xml:space="preserve">using </w:t>
      </w:r>
      <w:r w:rsidRPr="00DA4DD3">
        <w:rPr>
          <w:sz w:val="20"/>
          <w:szCs w:val="20"/>
        </w:rPr>
        <w:t xml:space="preserve">CampusCruiser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MyMathLab.  </w:t>
      </w:r>
    </w:p>
    <w:p w:rsidR="008029B4" w:rsidRPr="00DA4DD3" w:rsidRDefault="008029B4" w:rsidP="008029B4">
      <w:pPr>
        <w:pStyle w:val="Default"/>
        <w:spacing w:before="120"/>
        <w:rPr>
          <w:b/>
          <w:bCs/>
          <w:sz w:val="20"/>
          <w:szCs w:val="20"/>
        </w:rPr>
      </w:pPr>
      <w:r w:rsidRPr="00DA4DD3">
        <w:rPr>
          <w:b/>
          <w:bCs/>
          <w:sz w:val="20"/>
          <w:szCs w:val="20"/>
        </w:rPr>
        <w:t xml:space="preserve">MTC Online:  </w:t>
      </w:r>
      <w:r w:rsidRPr="00DA4DD3">
        <w:rPr>
          <w:sz w:val="20"/>
          <w:szCs w:val="20"/>
        </w:rPr>
        <w:t xml:space="preserve">The college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8029B4" w:rsidRPr="008D00BE" w:rsidRDefault="008029B4" w:rsidP="008029B4">
      <w:pPr>
        <w:pStyle w:val="Default"/>
        <w:spacing w:before="120"/>
        <w:rPr>
          <w:sz w:val="20"/>
          <w:szCs w:val="20"/>
        </w:rPr>
      </w:pPr>
      <w:r>
        <w:rPr>
          <w:b/>
          <w:bCs/>
          <w:sz w:val="20"/>
          <w:szCs w:val="20"/>
        </w:rPr>
        <w:lastRenderedPageBreak/>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8029B4" w:rsidRPr="00DA4DD3" w:rsidRDefault="008029B4" w:rsidP="008029B4">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will be made during the term concerning how and when to do the online evaluation. </w:t>
      </w:r>
    </w:p>
    <w:p w:rsidR="008029B4" w:rsidRPr="00DA4DD3" w:rsidRDefault="008029B4" w:rsidP="008029B4">
      <w:pPr>
        <w:pStyle w:val="Default"/>
        <w:spacing w:before="120"/>
        <w:rPr>
          <w:sz w:val="20"/>
          <w:szCs w:val="20"/>
        </w:rPr>
      </w:pPr>
      <w:r w:rsidRPr="00DA4DD3">
        <w:rPr>
          <w:b/>
          <w:bCs/>
          <w:sz w:val="20"/>
          <w:szCs w:val="20"/>
        </w:rPr>
        <w:t xml:space="preserve">Children on Campus:  </w:t>
      </w:r>
      <w:r w:rsidRPr="00DA4DD3">
        <w:rPr>
          <w:sz w:val="20"/>
          <w:szCs w:val="20"/>
        </w:rPr>
        <w:t xml:space="preserve">Children are generally not permitted on campus except for special events.  Children are not permitted in classes, labs, or advisors’ offices.  Children can never be left unattended on campus, including in parking lots.  </w:t>
      </w:r>
    </w:p>
    <w:p w:rsidR="008029B4" w:rsidRPr="00DA4DD3" w:rsidRDefault="008029B4" w:rsidP="008029B4">
      <w:pPr>
        <w:pStyle w:val="Default"/>
        <w:spacing w:before="120"/>
        <w:rPr>
          <w:sz w:val="20"/>
          <w:szCs w:val="20"/>
        </w:rPr>
      </w:pPr>
      <w:r w:rsidRPr="00DA4DD3">
        <w:rPr>
          <w:b/>
          <w:bCs/>
          <w:sz w:val="20"/>
          <w:szCs w:val="20"/>
        </w:rPr>
        <w:t>Students Requiring Special Accommodations</w:t>
      </w:r>
      <w:r w:rsidRPr="00DA4DD3">
        <w:rPr>
          <w:sz w:val="20"/>
          <w:szCs w:val="20"/>
        </w:rPr>
        <w:t>:</w:t>
      </w:r>
    </w:p>
    <w:p w:rsidR="008029B4" w:rsidRPr="00DA4DD3" w:rsidRDefault="008029B4" w:rsidP="008029B4">
      <w:pPr>
        <w:pStyle w:val="Default"/>
        <w:numPr>
          <w:ilvl w:val="0"/>
          <w:numId w:val="7"/>
        </w:numPr>
        <w:tabs>
          <w:tab w:val="left" w:pos="180"/>
        </w:tabs>
        <w:ind w:left="187" w:hanging="187"/>
        <w:rPr>
          <w:sz w:val="20"/>
          <w:szCs w:val="20"/>
        </w:rPr>
      </w:pPr>
      <w:r w:rsidRPr="00DA4DD3">
        <w:rPr>
          <w:sz w:val="20"/>
          <w:szCs w:val="20"/>
        </w:rPr>
        <w:t>If a student with a disability requires special accommodations, the student should go to Counseling Services in the Student Center on Beltline or Airport Campus.  Documentation regarding a specific disability is required in order for special arrangements to be made. All information received will remain confidential.</w:t>
      </w:r>
    </w:p>
    <w:p w:rsidR="008029B4" w:rsidRPr="00F23C5A" w:rsidRDefault="008029B4" w:rsidP="008029B4">
      <w:pPr>
        <w:pStyle w:val="Default"/>
        <w:numPr>
          <w:ilvl w:val="0"/>
          <w:numId w:val="7"/>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5512EB" w:rsidRDefault="005512EB" w:rsidP="005512EB">
      <w:pPr>
        <w:rPr>
          <w:sz w:val="20"/>
          <w:szCs w:val="20"/>
        </w:rPr>
      </w:pPr>
    </w:p>
    <w:p w:rsidR="005512EB" w:rsidRDefault="005512EB" w:rsidP="005512EB">
      <w:pPr>
        <w:rPr>
          <w:sz w:val="20"/>
          <w:szCs w:val="20"/>
        </w:rPr>
      </w:pPr>
    </w:p>
    <w:p w:rsidR="005512EB" w:rsidRDefault="005512EB" w:rsidP="005512EB">
      <w:pPr>
        <w:ind w:left="2160" w:hanging="2160"/>
        <w:rPr>
          <w:sz w:val="20"/>
          <w:szCs w:val="20"/>
        </w:rPr>
      </w:pPr>
      <w:r w:rsidRPr="007768CF">
        <w:rPr>
          <w:b/>
          <w:color w:val="FF0000"/>
        </w:rPr>
        <w:t>Course Topic Outline/Course Calendar with Assignments: [</w:t>
      </w:r>
      <w:r w:rsidRPr="00E870A6">
        <w:rPr>
          <w:color w:val="FF0000"/>
          <w:sz w:val="20"/>
          <w:szCs w:val="20"/>
        </w:rPr>
        <w:t>This is required</w:t>
      </w:r>
      <w:r>
        <w:rPr>
          <w:b/>
          <w:color w:val="FF0000"/>
        </w:rPr>
        <w:t>--</w:t>
      </w:r>
      <w:r w:rsidRPr="004B717D">
        <w:rPr>
          <w:color w:val="FF0000"/>
          <w:sz w:val="20"/>
          <w:szCs w:val="20"/>
        </w:rPr>
        <w:t>insert a calendar or list of due dates as appropriate.</w:t>
      </w:r>
      <w:r>
        <w:rPr>
          <w:sz w:val="20"/>
          <w:szCs w:val="20"/>
        </w:rPr>
        <w:t xml:space="preserve">  </w:t>
      </w:r>
      <w:r>
        <w:rPr>
          <w:color w:val="FF0000"/>
          <w:sz w:val="20"/>
          <w:szCs w:val="20"/>
        </w:rPr>
        <w:t>If you normally put the calendar online or give it as a course handout, you must also insert it into the syllabus at this point. A generic calendar of week two, week three, etc is not acceptable. If you are uncertain about some due dates, you must clearly indicate that such dates will be announced in class or online.</w:t>
      </w:r>
      <w:r w:rsidRPr="004B717D">
        <w:rPr>
          <w:color w:val="FF0000"/>
          <w:sz w:val="20"/>
          <w:szCs w:val="20"/>
        </w:rPr>
        <w:t>]</w:t>
      </w:r>
    </w:p>
    <w:p w:rsidR="005512EB" w:rsidRDefault="005512EB" w:rsidP="005512EB">
      <w:pPr>
        <w:rPr>
          <w:sz w:val="20"/>
          <w:szCs w:val="20"/>
        </w:rPr>
      </w:pPr>
    </w:p>
    <w:p w:rsidR="005512EB" w:rsidRPr="00E870A6" w:rsidRDefault="005512EB" w:rsidP="005512EB">
      <w:pPr>
        <w:rPr>
          <w:b/>
        </w:rPr>
      </w:pPr>
      <w:r w:rsidRPr="00E870A6">
        <w:rPr>
          <w:b/>
        </w:rPr>
        <w:t xml:space="preserve">PLEASE NOTE: Should change become necessary, the instructor reserves the right to adjust the requirements, pace, or scheduling of this course.  Any change will be announced in class before it becomes effective. </w:t>
      </w:r>
      <w:r w:rsidRPr="00E870A6">
        <w:rPr>
          <w:b/>
          <w:color w:val="FF0000"/>
        </w:rPr>
        <w:t>[</w:t>
      </w:r>
      <w:r>
        <w:rPr>
          <w:b/>
          <w:color w:val="FF0000"/>
        </w:rPr>
        <w:t>This element is required</w:t>
      </w:r>
      <w:r w:rsidRPr="00E870A6">
        <w:rPr>
          <w:b/>
          <w:color w:val="FF0000"/>
        </w:rPr>
        <w:t>]</w:t>
      </w:r>
    </w:p>
    <w:p w:rsidR="005512EB" w:rsidRPr="00071C17" w:rsidRDefault="005512EB" w:rsidP="005512EB">
      <w:pPr>
        <w:ind w:left="2160" w:hanging="2160"/>
        <w:rPr>
          <w:b/>
        </w:rPr>
      </w:pPr>
    </w:p>
    <w:p w:rsidR="005512EB" w:rsidRDefault="005512EB" w:rsidP="005512EB">
      <w:pPr>
        <w:rPr>
          <w:sz w:val="20"/>
          <w:szCs w:val="20"/>
        </w:rPr>
      </w:pPr>
    </w:p>
    <w:p w:rsidR="005512EB" w:rsidRDefault="005512EB" w:rsidP="00F762AF">
      <w:pPr>
        <w:ind w:left="2160" w:hanging="2160"/>
        <w:rPr>
          <w:b/>
          <w:color w:val="FF0000"/>
        </w:rPr>
      </w:pPr>
    </w:p>
    <w:sectPr w:rsidR="005512EB"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D7741"/>
    <w:rsid w:val="000067E4"/>
    <w:rsid w:val="0004597D"/>
    <w:rsid w:val="00071C17"/>
    <w:rsid w:val="00086CBA"/>
    <w:rsid w:val="000B7BA3"/>
    <w:rsid w:val="000D02FD"/>
    <w:rsid w:val="001053BE"/>
    <w:rsid w:val="001137EA"/>
    <w:rsid w:val="00124B30"/>
    <w:rsid w:val="00137F10"/>
    <w:rsid w:val="00144133"/>
    <w:rsid w:val="0016241D"/>
    <w:rsid w:val="00162DE0"/>
    <w:rsid w:val="001B273B"/>
    <w:rsid w:val="001B2780"/>
    <w:rsid w:val="001B463E"/>
    <w:rsid w:val="001C5B7F"/>
    <w:rsid w:val="001F427B"/>
    <w:rsid w:val="001F6E89"/>
    <w:rsid w:val="00227196"/>
    <w:rsid w:val="00272A6E"/>
    <w:rsid w:val="00292B1F"/>
    <w:rsid w:val="002E7F78"/>
    <w:rsid w:val="003911C1"/>
    <w:rsid w:val="003A2D6F"/>
    <w:rsid w:val="003B3C84"/>
    <w:rsid w:val="003B7CD6"/>
    <w:rsid w:val="003C16A6"/>
    <w:rsid w:val="003E773D"/>
    <w:rsid w:val="003F105C"/>
    <w:rsid w:val="003F7375"/>
    <w:rsid w:val="004B564C"/>
    <w:rsid w:val="004D52DB"/>
    <w:rsid w:val="0051277B"/>
    <w:rsid w:val="00532A7D"/>
    <w:rsid w:val="00536968"/>
    <w:rsid w:val="005512EB"/>
    <w:rsid w:val="00561A7C"/>
    <w:rsid w:val="005820CF"/>
    <w:rsid w:val="00597FA8"/>
    <w:rsid w:val="005C3275"/>
    <w:rsid w:val="0062666A"/>
    <w:rsid w:val="00695BEC"/>
    <w:rsid w:val="006C0B14"/>
    <w:rsid w:val="007149F3"/>
    <w:rsid w:val="007247CC"/>
    <w:rsid w:val="0073679B"/>
    <w:rsid w:val="00752192"/>
    <w:rsid w:val="007B0C1C"/>
    <w:rsid w:val="008029B4"/>
    <w:rsid w:val="008220C9"/>
    <w:rsid w:val="008242F1"/>
    <w:rsid w:val="00834118"/>
    <w:rsid w:val="0089052B"/>
    <w:rsid w:val="00896042"/>
    <w:rsid w:val="008F10A5"/>
    <w:rsid w:val="00916B86"/>
    <w:rsid w:val="009542F2"/>
    <w:rsid w:val="009608B1"/>
    <w:rsid w:val="009D7741"/>
    <w:rsid w:val="009E1DC7"/>
    <w:rsid w:val="009E4648"/>
    <w:rsid w:val="00A16BBC"/>
    <w:rsid w:val="00A26A12"/>
    <w:rsid w:val="00A27C61"/>
    <w:rsid w:val="00AB623F"/>
    <w:rsid w:val="00AC1EB3"/>
    <w:rsid w:val="00AD4D31"/>
    <w:rsid w:val="00AE6E75"/>
    <w:rsid w:val="00AF04FA"/>
    <w:rsid w:val="00B77AE8"/>
    <w:rsid w:val="00C17EFF"/>
    <w:rsid w:val="00C241ED"/>
    <w:rsid w:val="00CA0142"/>
    <w:rsid w:val="00CA2AA4"/>
    <w:rsid w:val="00CA45D6"/>
    <w:rsid w:val="00CA7233"/>
    <w:rsid w:val="00CB07C9"/>
    <w:rsid w:val="00CC3149"/>
    <w:rsid w:val="00D051B6"/>
    <w:rsid w:val="00D12332"/>
    <w:rsid w:val="00D756B7"/>
    <w:rsid w:val="00D809E4"/>
    <w:rsid w:val="00DA76F2"/>
    <w:rsid w:val="00E01F63"/>
    <w:rsid w:val="00E43135"/>
    <w:rsid w:val="00E4725E"/>
    <w:rsid w:val="00EB1638"/>
    <w:rsid w:val="00EE3B65"/>
    <w:rsid w:val="00F64F2E"/>
    <w:rsid w:val="00F76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8029B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7386036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Links>
    <vt:vector size="18" baseType="variant">
      <vt:variant>
        <vt:i4>4128803</vt:i4>
      </vt:variant>
      <vt:variant>
        <vt:i4>6</vt:i4>
      </vt:variant>
      <vt:variant>
        <vt:i4>0</vt:i4>
      </vt:variant>
      <vt:variant>
        <vt:i4>5</vt:i4>
      </vt:variant>
      <vt:variant>
        <vt:lpwstr>https://mtc-mail.midlandstech.edu/exchweb/bin/redir.asp?URL=http://arc.academyart.edu/online/etiquette.asp</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admin</cp:lastModifiedBy>
  <cp:revision>2</cp:revision>
  <dcterms:created xsi:type="dcterms:W3CDTF">2010-08-13T14:33:00Z</dcterms:created>
  <dcterms:modified xsi:type="dcterms:W3CDTF">2010-08-13T14:33:00Z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