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F74252">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20"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D346A9" w:rsidP="00597FA8">
      <w:pPr>
        <w:rPr>
          <w:b/>
          <w:sz w:val="28"/>
          <w:szCs w:val="28"/>
        </w:rPr>
      </w:pPr>
      <w:r w:rsidRPr="00D346A9">
        <w:rPr>
          <w:noProof/>
        </w:rPr>
        <w:pict>
          <v:line id="_x0000_s1033" style="position:absolute;z-index:251656192" from="13.5pt,15.5pt" to="301.5pt,15.5pt" strokecolor="#a50021" strokeweight="1.5pt"/>
        </w:pict>
      </w:r>
      <w:r w:rsidR="00D809E4">
        <w:tab/>
      </w:r>
      <w:r w:rsidR="00D051B6">
        <w:rPr>
          <w:b/>
          <w:sz w:val="28"/>
          <w:szCs w:val="28"/>
        </w:rPr>
        <w:t>HIS</w:t>
      </w:r>
      <w:r w:rsidR="00DA1CD7">
        <w:rPr>
          <w:b/>
          <w:sz w:val="28"/>
          <w:szCs w:val="28"/>
        </w:rPr>
        <w:t xml:space="preserve"> 102</w:t>
      </w:r>
      <w:r w:rsidR="003F7375">
        <w:rPr>
          <w:b/>
          <w:sz w:val="28"/>
          <w:szCs w:val="28"/>
        </w:rPr>
        <w:t xml:space="preserve"> </w:t>
      </w:r>
      <w:r w:rsidR="00D051B6">
        <w:rPr>
          <w:b/>
          <w:sz w:val="28"/>
          <w:szCs w:val="28"/>
        </w:rPr>
        <w:t>–</w:t>
      </w:r>
      <w:r w:rsidR="003F7375">
        <w:rPr>
          <w:b/>
          <w:sz w:val="28"/>
          <w:szCs w:val="28"/>
        </w:rPr>
        <w:t xml:space="preserve"> </w:t>
      </w:r>
      <w:r w:rsidR="00D051B6">
        <w:rPr>
          <w:b/>
          <w:bCs/>
          <w:sz w:val="28"/>
          <w:szCs w:val="28"/>
        </w:rPr>
        <w:t xml:space="preserve">Western Civilization </w:t>
      </w:r>
      <w:r w:rsidR="00DA1CD7">
        <w:rPr>
          <w:b/>
          <w:bCs/>
          <w:sz w:val="28"/>
          <w:szCs w:val="28"/>
        </w:rPr>
        <w:t>post</w:t>
      </w:r>
      <w:r w:rsidR="00D051B6">
        <w:rPr>
          <w:b/>
          <w:bCs/>
          <w:sz w:val="28"/>
          <w:szCs w:val="28"/>
        </w:rPr>
        <w:t xml:space="preserve"> 1689</w:t>
      </w:r>
    </w:p>
    <w:p w:rsidR="00597FA8" w:rsidRPr="00D809E4" w:rsidRDefault="00D809E4" w:rsidP="00D809E4">
      <w:pPr>
        <w:rPr>
          <w:sz w:val="28"/>
          <w:szCs w:val="28"/>
        </w:rPr>
      </w:pPr>
      <w:r>
        <w:rPr>
          <w:b/>
          <w:sz w:val="36"/>
          <w:szCs w:val="36"/>
        </w:rPr>
        <w:t xml:space="preserve">                  </w:t>
      </w:r>
      <w:r w:rsidR="00DA1CD7">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CA00D1" w:rsidP="009E4648">
      <w:pPr>
        <w:jc w:val="center"/>
        <w:rPr>
          <w:b/>
        </w:rPr>
      </w:pPr>
      <w:r>
        <w:rPr>
          <w:b/>
        </w:rPr>
        <w:t xml:space="preserve">Summer </w:t>
      </w:r>
      <w:r w:rsidR="009E4648" w:rsidRPr="002E7F78">
        <w:rPr>
          <w:b/>
        </w:rPr>
        <w:t>Semester</w:t>
      </w:r>
    </w:p>
    <w:p w:rsidR="002E7F78" w:rsidRPr="00CA45D6" w:rsidRDefault="002E7F78" w:rsidP="009E4648">
      <w:pPr>
        <w:jc w:val="center"/>
        <w:rPr>
          <w:sz w:val="16"/>
          <w:szCs w:val="16"/>
        </w:rPr>
      </w:pPr>
    </w:p>
    <w:p w:rsidR="00DA1CD7" w:rsidRPr="00DA1CD7" w:rsidRDefault="002E7F78" w:rsidP="00DA1CD7">
      <w:pPr>
        <w:rPr>
          <w:sz w:val="20"/>
          <w:szCs w:val="20"/>
        </w:rPr>
      </w:pPr>
      <w:r w:rsidRPr="00071C17">
        <w:rPr>
          <w:b/>
        </w:rPr>
        <w:t>Catalog Course Description:</w:t>
      </w:r>
      <w:r w:rsidR="003F7375">
        <w:rPr>
          <w:b/>
        </w:rPr>
        <w:t xml:space="preserve"> </w:t>
      </w:r>
      <w:r w:rsidR="00DA1CD7" w:rsidRPr="00DA1CD7">
        <w:rPr>
          <w:sz w:val="20"/>
          <w:szCs w:val="20"/>
        </w:rPr>
        <w:t>This course is a survey of Western Civilization from 1689 to the present, including the major political, social, economic and intellectual factors that shape the modern Western world.</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proofErr w:type="gramStart"/>
      <w:r w:rsidR="003F7375">
        <w:rPr>
          <w:sz w:val="20"/>
          <w:szCs w:val="20"/>
        </w:rPr>
        <w:t>3</w:t>
      </w:r>
      <w:proofErr w:type="gramEnd"/>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944E72" w:rsidRDefault="00944E72" w:rsidP="00944E72">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r w:rsidR="00CA00D1">
        <w:t xml:space="preserve">            Steve Strickland (</w:t>
      </w:r>
      <w:proofErr w:type="spellStart"/>
      <w:r w:rsidR="00CA00D1">
        <w:t>AbD</w:t>
      </w:r>
      <w:proofErr w:type="spellEnd"/>
      <w:r w:rsidR="00CA00D1">
        <w:t>)</w:t>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CA00D1">
        <w:t>(803) 738-7684</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CA00D1">
        <w:t>(803) 738-7848</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r w:rsidR="00CA00D1">
        <w:t>jss463@yahoo.com</w:t>
      </w:r>
    </w:p>
    <w:p w:rsidR="00DA76F2" w:rsidRPr="00071C17" w:rsidRDefault="00DA76F2" w:rsidP="006C0B14">
      <w:r w:rsidRPr="00071C17">
        <w:rPr>
          <w:b/>
        </w:rPr>
        <w:t>Campus Mailbox:</w:t>
      </w:r>
      <w:r w:rsidRPr="00071C17">
        <w:tab/>
      </w:r>
      <w:r w:rsidR="00CA00D1">
        <w:t xml:space="preserve">            Robinson Hall—Mailbox 105</w:t>
      </w:r>
    </w:p>
    <w:p w:rsidR="00CA45D6" w:rsidRDefault="00CA45D6" w:rsidP="00CA45D6">
      <w:pPr>
        <w:rPr>
          <w:sz w:val="20"/>
          <w:szCs w:val="20"/>
        </w:rPr>
      </w:pPr>
      <w:r w:rsidRPr="00071C17">
        <w:rPr>
          <w:b/>
        </w:rPr>
        <w:t>Personal Website:</w:t>
      </w:r>
      <w:r w:rsidRPr="00071C17">
        <w:tab/>
      </w:r>
      <w:r>
        <w:tab/>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 xml:space="preserve">Ms. Elena </w:t>
      </w:r>
      <w:proofErr w:type="spellStart"/>
      <w:r w:rsidR="003F7375">
        <w:rPr>
          <w:sz w:val="20"/>
          <w:szCs w:val="20"/>
        </w:rPr>
        <w:t>Martínez</w:t>
      </w:r>
      <w:proofErr w:type="spellEnd"/>
      <w:r w:rsidR="003F7375">
        <w:rPr>
          <w:sz w:val="20"/>
          <w:szCs w:val="20"/>
        </w:rPr>
        <w:t>-Vidal (vidale@midlandstech.edu)</w:t>
      </w:r>
    </w:p>
    <w:p w:rsidR="00DA76F2" w:rsidRPr="00CA45D6" w:rsidRDefault="00DA76F2" w:rsidP="006C0B14">
      <w:pPr>
        <w:rPr>
          <w:sz w:val="16"/>
          <w:szCs w:val="16"/>
        </w:rPr>
      </w:pPr>
    </w:p>
    <w:p w:rsidR="006C0B14"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CA00D1">
        <w:t>His 102-A90 Session II M--Th</w:t>
      </w:r>
      <w:r w:rsidR="00CA00D1">
        <w:rPr>
          <w:sz w:val="20"/>
          <w:szCs w:val="20"/>
        </w:rPr>
        <w:t xml:space="preserve"> 0800am—1000am  Congaree 108 </w:t>
      </w:r>
    </w:p>
    <w:p w:rsidR="00CA00D1" w:rsidRPr="001F427B" w:rsidRDefault="00CA00D1" w:rsidP="006C0B14">
      <w:pPr>
        <w:rPr>
          <w:sz w:val="20"/>
          <w:szCs w:val="20"/>
        </w:rPr>
      </w:pPr>
      <w:r>
        <w:rPr>
          <w:sz w:val="20"/>
          <w:szCs w:val="20"/>
        </w:rPr>
        <w:t xml:space="preserve">                                                          6/27 – 8/8/2011</w:t>
      </w:r>
    </w:p>
    <w:p w:rsidR="00DA76F2" w:rsidRPr="00CA45D6" w:rsidRDefault="00DA76F2" w:rsidP="006C0B14">
      <w:pPr>
        <w:rPr>
          <w:sz w:val="16"/>
          <w:szCs w:val="16"/>
        </w:rPr>
      </w:pPr>
    </w:p>
    <w:p w:rsidR="00DA76F2" w:rsidRPr="00071C17" w:rsidRDefault="00DA76F2" w:rsidP="006C0B14">
      <w:r w:rsidRPr="00071C17">
        <w:rPr>
          <w:b/>
        </w:rPr>
        <w:t>Office Hours:</w:t>
      </w:r>
    </w:p>
    <w:p w:rsidR="002E7F78" w:rsidRPr="00CA45D6" w:rsidRDefault="002E7F78" w:rsidP="006C0B14">
      <w:pPr>
        <w:rPr>
          <w:sz w:val="16"/>
          <w:szCs w:val="16"/>
        </w:rPr>
      </w:pPr>
    </w:p>
    <w:p w:rsidR="002E7F78" w:rsidRPr="00824654" w:rsidRDefault="002E7F78" w:rsidP="002E7F78">
      <w:pPr>
        <w:rPr>
          <w:sz w:val="20"/>
          <w:szCs w:val="20"/>
        </w:rPr>
      </w:pPr>
      <w:r w:rsidRPr="00071C17">
        <w:rPr>
          <w:b/>
        </w:rPr>
        <w:t>Textbook(s):</w:t>
      </w:r>
      <w:r w:rsidR="003F7375">
        <w:rPr>
          <w:b/>
        </w:rPr>
        <w:tab/>
      </w:r>
      <w:r w:rsidR="003F7375">
        <w:rPr>
          <w:b/>
        </w:rPr>
        <w:tab/>
      </w:r>
      <w:r w:rsidR="003F7375">
        <w:rPr>
          <w:b/>
        </w:rPr>
        <w:tab/>
      </w:r>
      <w:r w:rsidR="005F6229" w:rsidRPr="00695BEC">
        <w:rPr>
          <w:sz w:val="20"/>
          <w:szCs w:val="20"/>
          <w:u w:val="single"/>
        </w:rPr>
        <w:t>Western Civilization: Volume I</w:t>
      </w:r>
      <w:r w:rsidR="005F6229">
        <w:rPr>
          <w:sz w:val="20"/>
          <w:szCs w:val="20"/>
          <w:u w:val="single"/>
        </w:rPr>
        <w:t>I</w:t>
      </w:r>
      <w:r w:rsidR="005F6229" w:rsidRPr="00695BEC">
        <w:rPr>
          <w:sz w:val="20"/>
          <w:szCs w:val="20"/>
          <w:u w:val="single"/>
        </w:rPr>
        <w:t xml:space="preserve">: </w:t>
      </w:r>
      <w:r w:rsidR="005F6229">
        <w:rPr>
          <w:sz w:val="20"/>
          <w:szCs w:val="20"/>
          <w:u w:val="single"/>
        </w:rPr>
        <w:t>Since 1500</w:t>
      </w:r>
      <w:r w:rsidR="005F6229" w:rsidRPr="00695BEC">
        <w:rPr>
          <w:sz w:val="20"/>
          <w:szCs w:val="20"/>
        </w:rPr>
        <w:t xml:space="preserve">, </w:t>
      </w:r>
      <w:proofErr w:type="spellStart"/>
      <w:r w:rsidR="005F6229" w:rsidRPr="00695BEC">
        <w:rPr>
          <w:sz w:val="20"/>
          <w:szCs w:val="20"/>
        </w:rPr>
        <w:t>Spielvogel</w:t>
      </w:r>
      <w:proofErr w:type="spellEnd"/>
      <w:r w:rsidR="005F6229" w:rsidRPr="00695BEC">
        <w:rPr>
          <w:sz w:val="20"/>
          <w:szCs w:val="20"/>
        </w:rPr>
        <w:t>, 7</w:t>
      </w:r>
      <w:r w:rsidR="005F6229" w:rsidRPr="00695BEC">
        <w:rPr>
          <w:sz w:val="20"/>
          <w:szCs w:val="20"/>
          <w:vertAlign w:val="superscript"/>
        </w:rPr>
        <w:t>th</w:t>
      </w:r>
      <w:r w:rsidR="005F6229" w:rsidRPr="00695BEC">
        <w:rPr>
          <w:sz w:val="20"/>
          <w:szCs w:val="20"/>
        </w:rPr>
        <w:t xml:space="preserve"> </w:t>
      </w:r>
      <w:proofErr w:type="gramStart"/>
      <w:r w:rsidR="005F6229" w:rsidRPr="00695BEC">
        <w:rPr>
          <w:sz w:val="20"/>
          <w:szCs w:val="20"/>
        </w:rPr>
        <w:t>ed</w:t>
      </w:r>
      <w:proofErr w:type="gramEnd"/>
      <w:r w:rsidR="005F6229" w:rsidRPr="00695BEC">
        <w:rPr>
          <w:sz w:val="20"/>
          <w:szCs w:val="20"/>
        </w:rPr>
        <w:t>.</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A1CD7">
        <w:rPr>
          <w:b/>
          <w:sz w:val="20"/>
          <w:szCs w:val="20"/>
        </w:rPr>
        <w:t>HIS 102</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 xml:space="preserve">Upon completion of this </w:t>
      </w:r>
      <w:proofErr w:type="gramStart"/>
      <w:r w:rsidRPr="003F7375">
        <w:rPr>
          <w:sz w:val="20"/>
          <w:szCs w:val="20"/>
        </w:rPr>
        <w:t>course</w:t>
      </w:r>
      <w:proofErr w:type="gramEnd"/>
      <w:r w:rsidRPr="003F7375">
        <w:rPr>
          <w:sz w:val="20"/>
          <w:szCs w:val="20"/>
        </w:rPr>
        <w:t xml:space="preserv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 xml:space="preserve">1.  Reconstruct meaningful accounts of the major political, social, and cultural changes in a given society or </w:t>
      </w:r>
      <w:proofErr w:type="gramStart"/>
      <w:r w:rsidRPr="00D051B6">
        <w:rPr>
          <w:rFonts w:cs="Arial"/>
          <w:sz w:val="20"/>
          <w:szCs w:val="20"/>
        </w:rPr>
        <w:t>period of time</w:t>
      </w:r>
      <w:proofErr w:type="gramEnd"/>
      <w:r w:rsidRPr="00D051B6">
        <w:rPr>
          <w:rFonts w:cs="Arial"/>
          <w:sz w:val="20"/>
          <w:szCs w:val="20"/>
        </w:rPr>
        <w:t>.</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 xml:space="preserve">3.  Analyze how cultural differences create both diversity and unity within the heritage of a given society or </w:t>
      </w:r>
      <w:proofErr w:type="gramStart"/>
      <w:r w:rsidRPr="00D051B6">
        <w:rPr>
          <w:rFonts w:cs="Arial"/>
          <w:sz w:val="20"/>
          <w:szCs w:val="20"/>
        </w:rPr>
        <w:t>period of time</w:t>
      </w:r>
      <w:proofErr w:type="gramEnd"/>
      <w:r w:rsidRPr="00D051B6">
        <w:rPr>
          <w:rFonts w:cs="Arial"/>
          <w:sz w:val="20"/>
          <w:szCs w:val="20"/>
        </w:rPr>
        <w:t>.</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D051B6" w:rsidRDefault="00D051B6" w:rsidP="00D051B6">
      <w:pPr>
        <w:rPr>
          <w:rFonts w:cs="Arial"/>
          <w:sz w:val="16"/>
          <w:szCs w:val="16"/>
        </w:rPr>
      </w:pPr>
    </w:p>
    <w:p w:rsidR="00DA1CD7" w:rsidRPr="00DA1CD7" w:rsidRDefault="00DA1CD7" w:rsidP="00DA1CD7">
      <w:pPr>
        <w:rPr>
          <w:rFonts w:cs="Arial"/>
          <w:sz w:val="20"/>
          <w:szCs w:val="20"/>
        </w:rPr>
      </w:pPr>
      <w:r w:rsidRPr="00DA1CD7">
        <w:rPr>
          <w:rFonts w:cs="Arial"/>
          <w:sz w:val="20"/>
          <w:szCs w:val="20"/>
        </w:rPr>
        <w:t>1.  Contrast royal absolutism and constitutionalism, and describe their development during the 17th and 18th centuries.</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2.  Describe the influence of the scientific revolution and the Enlightenment on the early modern secular state and evaluate their impact on western European thought.</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3.  Trace the changing face of imperialism from the 18th century through the new imperialism of the 19th century to decolonization in the 20th century.</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 xml:space="preserve">4.  Evaluate and describe the impact of technological and scientific change on </w:t>
      </w:r>
      <w:smartTag w:uri="urn:schemas-microsoft-com:office:smarttags" w:element="place">
        <w:r w:rsidRPr="00DA1CD7">
          <w:rPr>
            <w:rFonts w:cs="Arial"/>
            <w:sz w:val="20"/>
            <w:szCs w:val="20"/>
          </w:rPr>
          <w:t>Western Europe</w:t>
        </w:r>
      </w:smartTag>
      <w:r w:rsidRPr="00DA1CD7">
        <w:rPr>
          <w:rFonts w:cs="Arial"/>
          <w:sz w:val="20"/>
          <w:szCs w:val="20"/>
        </w:rPr>
        <w:t xml:space="preserve"> and its thinking.</w:t>
      </w:r>
    </w:p>
    <w:p w:rsidR="00DA1CD7" w:rsidRPr="0074516B" w:rsidRDefault="0074516B" w:rsidP="0074516B">
      <w:pPr>
        <w:jc w:val="right"/>
        <w:rPr>
          <w:rFonts w:cs="Arial"/>
          <w:sz w:val="16"/>
          <w:szCs w:val="16"/>
        </w:rPr>
      </w:pPr>
      <w:r>
        <w:rPr>
          <w:rFonts w:cs="Arial"/>
          <w:sz w:val="16"/>
          <w:szCs w:val="16"/>
        </w:rPr>
        <w:t>Revised 020110</w:t>
      </w:r>
    </w:p>
    <w:p w:rsidR="00DA1CD7" w:rsidRPr="00DA1CD7" w:rsidRDefault="00DA1CD7" w:rsidP="00DA1CD7">
      <w:pPr>
        <w:rPr>
          <w:rFonts w:cs="Arial"/>
          <w:sz w:val="20"/>
          <w:szCs w:val="20"/>
        </w:rPr>
      </w:pPr>
      <w:r w:rsidRPr="00DA1CD7">
        <w:rPr>
          <w:rFonts w:cs="Arial"/>
          <w:sz w:val="20"/>
          <w:szCs w:val="20"/>
        </w:rPr>
        <w:lastRenderedPageBreak/>
        <w:t xml:space="preserve">5.  Explain the impact of the American Revolution on Europe and trace the French Revolution from its origins to its long-range consequences for </w:t>
      </w:r>
      <w:smartTag w:uri="urn:schemas-microsoft-com:office:smarttags" w:element="place">
        <w:r w:rsidRPr="00DA1CD7">
          <w:rPr>
            <w:rFonts w:cs="Arial"/>
            <w:sz w:val="20"/>
            <w:szCs w:val="20"/>
          </w:rPr>
          <w:t>Europe</w:t>
        </w:r>
      </w:smartTag>
      <w:r w:rsidRPr="00DA1CD7">
        <w:rPr>
          <w:rFonts w:cs="Arial"/>
          <w:sz w:val="20"/>
          <w:szCs w:val="20"/>
        </w:rPr>
        <w:t xml:space="preserve"> and the world in general.</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6.  Explain the rise and significance of liberalism, socialism, romanticism, nationalism, modernism, and totalitarianism.</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 xml:space="preserve">7.  Explain the unification of </w:t>
      </w:r>
      <w:smartTag w:uri="urn:schemas-microsoft-com:office:smarttags" w:element="country-region">
        <w:r w:rsidRPr="00DA1CD7">
          <w:rPr>
            <w:rFonts w:cs="Arial"/>
            <w:sz w:val="20"/>
            <w:szCs w:val="20"/>
          </w:rPr>
          <w:t>Germany</w:t>
        </w:r>
      </w:smartTag>
      <w:r w:rsidRPr="00DA1CD7">
        <w:rPr>
          <w:rFonts w:cs="Arial"/>
          <w:sz w:val="20"/>
          <w:szCs w:val="20"/>
        </w:rPr>
        <w:t xml:space="preserve"> and </w:t>
      </w:r>
      <w:smartTag w:uri="urn:schemas-microsoft-com:office:smarttags" w:element="place">
        <w:smartTag w:uri="urn:schemas-microsoft-com:office:smarttags" w:element="country-region">
          <w:r w:rsidRPr="00DA1CD7">
            <w:rPr>
              <w:rFonts w:cs="Arial"/>
              <w:sz w:val="20"/>
              <w:szCs w:val="20"/>
            </w:rPr>
            <w:t>Italy</w:t>
          </w:r>
        </w:smartTag>
      </w:smartTag>
      <w:r w:rsidRPr="00DA1CD7">
        <w:rPr>
          <w:rFonts w:cs="Arial"/>
          <w:sz w:val="20"/>
          <w:szCs w:val="20"/>
        </w:rPr>
        <w:t xml:space="preserve"> and evaluate its consequences, especially its impact on the causes of the World Wars of the twentieth century.</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8.  Describe the World Wars and explain the causes and consequences of each.</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 xml:space="preserve">9.  Trace the rise of the Soviet Union and the </w:t>
      </w:r>
      <w:smartTag w:uri="urn:schemas-microsoft-com:office:smarttags" w:element="place">
        <w:smartTag w:uri="urn:schemas-microsoft-com:office:smarttags" w:element="country-region">
          <w:r w:rsidRPr="00DA1CD7">
            <w:rPr>
              <w:rFonts w:cs="Arial"/>
              <w:sz w:val="20"/>
              <w:szCs w:val="20"/>
            </w:rPr>
            <w:t>United States</w:t>
          </w:r>
        </w:smartTag>
      </w:smartTag>
      <w:r w:rsidRPr="00DA1CD7">
        <w:rPr>
          <w:rFonts w:cs="Arial"/>
          <w:sz w:val="20"/>
          <w:szCs w:val="20"/>
        </w:rPr>
        <w:t xml:space="preserve"> as world powers and explain the history of the Cold War through 1990.</w:t>
      </w:r>
    </w:p>
    <w:p w:rsidR="00DA1CD7" w:rsidRPr="00DA1CD7" w:rsidRDefault="00DA1CD7" w:rsidP="00DA1CD7">
      <w:pPr>
        <w:rPr>
          <w:rFonts w:cs="Arial"/>
          <w:sz w:val="16"/>
          <w:szCs w:val="16"/>
        </w:rPr>
      </w:pPr>
    </w:p>
    <w:p w:rsidR="00DA1CD7" w:rsidRPr="00DA1CD7" w:rsidRDefault="00DA1CD7" w:rsidP="00DA1CD7">
      <w:pPr>
        <w:rPr>
          <w:rFonts w:cs="Arial"/>
          <w:sz w:val="20"/>
          <w:szCs w:val="20"/>
        </w:rPr>
      </w:pPr>
      <w:r w:rsidRPr="00DA1CD7">
        <w:rPr>
          <w:rFonts w:cs="Arial"/>
          <w:sz w:val="20"/>
          <w:szCs w:val="20"/>
        </w:rPr>
        <w:t>10.  Explain the roles of significant</w:t>
      </w:r>
      <w:r w:rsidR="008754B2">
        <w:rPr>
          <w:rFonts w:cs="Arial"/>
          <w:sz w:val="20"/>
          <w:szCs w:val="20"/>
        </w:rPr>
        <w:t xml:space="preserve"> racial, cultural and religious minorities </w:t>
      </w:r>
      <w:r w:rsidRPr="00DA1CD7">
        <w:rPr>
          <w:rFonts w:cs="Arial"/>
          <w:sz w:val="20"/>
          <w:szCs w:val="20"/>
        </w:rPr>
        <w:t>in the West.</w:t>
      </w:r>
    </w:p>
    <w:p w:rsidR="0074516B" w:rsidRPr="004B2640" w:rsidRDefault="0074516B" w:rsidP="0074516B">
      <w:pPr>
        <w:rPr>
          <w:rFonts w:cs="Arial"/>
          <w:sz w:val="16"/>
          <w:szCs w:val="16"/>
        </w:rPr>
      </w:pPr>
    </w:p>
    <w:p w:rsidR="0074516B" w:rsidRPr="004B2640" w:rsidRDefault="0074516B" w:rsidP="0074516B">
      <w:pPr>
        <w:pBdr>
          <w:top w:val="single" w:sz="4" w:space="1" w:color="auto"/>
          <w:left w:val="single" w:sz="4" w:space="4" w:color="auto"/>
          <w:bottom w:val="single" w:sz="4" w:space="1" w:color="auto"/>
          <w:right w:val="single" w:sz="4" w:space="4" w:color="auto"/>
        </w:pBdr>
        <w:rPr>
          <w:color w:val="000000"/>
        </w:rPr>
      </w:pPr>
      <w:r w:rsidRPr="00846D20">
        <w:rPr>
          <w:color w:val="000000"/>
          <w:sz w:val="20"/>
          <w:szCs w:val="20"/>
        </w:rPr>
        <w:t xml:space="preserve">Program and course assessment activities </w:t>
      </w:r>
      <w:proofErr w:type="gramStart"/>
      <w:r w:rsidRPr="00846D20">
        <w:rPr>
          <w:color w:val="000000"/>
          <w:sz w:val="20"/>
          <w:szCs w:val="20"/>
        </w:rPr>
        <w:t>are deployed</w:t>
      </w:r>
      <w:proofErr w:type="gramEnd"/>
      <w:r w:rsidRPr="00846D20">
        <w:rPr>
          <w:color w:val="000000"/>
          <w:sz w:val="20"/>
          <w:szCs w:val="20"/>
        </w:rPr>
        <w:t xml:space="preserve"> and results collected in accordance with the College’s assessment schedule. Please refer to the information in the syllabus regarding the applicability of the assessment activity for the current semester. </w:t>
      </w:r>
    </w:p>
    <w:p w:rsidR="00DA1CD7" w:rsidRPr="00DA1CD7" w:rsidRDefault="00DA1CD7" w:rsidP="00DA1CD7">
      <w:pPr>
        <w:rPr>
          <w:rFonts w:cs="Arial"/>
          <w:sz w:val="16"/>
          <w:szCs w:val="16"/>
        </w:rPr>
      </w:pPr>
      <w:r w:rsidRPr="00DA1CD7">
        <w:rPr>
          <w:rFonts w:cs="Arial"/>
          <w:sz w:val="16"/>
          <w:szCs w:val="16"/>
        </w:rPr>
        <w:tab/>
      </w:r>
    </w:p>
    <w:p w:rsidR="00CA0142" w:rsidRPr="00071C17" w:rsidRDefault="0074516B" w:rsidP="00CA0142">
      <w:pPr>
        <w:rPr>
          <w:b/>
        </w:rPr>
      </w:pPr>
      <w:r>
        <w:rPr>
          <w:b/>
        </w:rPr>
        <w:t>C</w:t>
      </w:r>
      <w:r w:rsidR="00CA0142" w:rsidRPr="00071C17">
        <w:rPr>
          <w:b/>
        </w:rPr>
        <w:t>ourse Outcomes and Competencies:</w:t>
      </w:r>
    </w:p>
    <w:p w:rsidR="003F7375" w:rsidRPr="00CA0142" w:rsidRDefault="003F7375" w:rsidP="003F7375">
      <w:pPr>
        <w:rPr>
          <w:b/>
          <w:sz w:val="16"/>
          <w:szCs w:val="16"/>
        </w:rPr>
      </w:pPr>
      <w:r w:rsidRPr="00CA0142">
        <w:rPr>
          <w:b/>
          <w:sz w:val="16"/>
          <w:szCs w:val="16"/>
        </w:rPr>
        <w:t xml:space="preserve"> </w:t>
      </w:r>
    </w:p>
    <w:p w:rsidR="00FF485B" w:rsidRPr="00FF485B" w:rsidRDefault="003F7375" w:rsidP="0074516B">
      <w:pPr>
        <w:ind w:left="720"/>
        <w:rPr>
          <w:sz w:val="20"/>
          <w:szCs w:val="20"/>
        </w:rPr>
      </w:pPr>
      <w:proofErr w:type="gramStart"/>
      <w:r w:rsidRPr="00EE3B65">
        <w:rPr>
          <w:b/>
          <w:bCs/>
        </w:rPr>
        <w:t>Intended Course Outcome</w:t>
      </w:r>
      <w:r w:rsidRPr="00EE3B65">
        <w:rPr>
          <w:b/>
        </w:rPr>
        <w:t xml:space="preserve"> </w:t>
      </w:r>
      <w:r w:rsidRPr="00EE3B65">
        <w:rPr>
          <w:b/>
          <w:bCs/>
        </w:rPr>
        <w:t>#1:</w:t>
      </w:r>
      <w:r w:rsidRPr="00D051B6">
        <w:rPr>
          <w:b/>
          <w:sz w:val="20"/>
          <w:szCs w:val="20"/>
        </w:rPr>
        <w:t xml:space="preserve"> </w:t>
      </w:r>
      <w:r w:rsidR="00FF485B" w:rsidRPr="00FF485B">
        <w:rPr>
          <w:sz w:val="20"/>
          <w:szCs w:val="20"/>
        </w:rPr>
        <w:t>Students will critically analyze the diversity of cultural heritage and the effects of artistic or philosophical influences upon culture through their study of the Western Civilization since 1500.</w:t>
      </w:r>
      <w:proofErr w:type="gramEnd"/>
      <w:r w:rsidR="00FF485B" w:rsidRPr="00FF485B">
        <w:rPr>
          <w:sz w:val="20"/>
          <w:szCs w:val="20"/>
        </w:rPr>
        <w:t xml:space="preserve"> </w:t>
      </w:r>
    </w:p>
    <w:p w:rsidR="003F7375" w:rsidRPr="00162DE0" w:rsidRDefault="003F7375" w:rsidP="00FF485B">
      <w:pPr>
        <w:ind w:left="720"/>
        <w:rPr>
          <w:b/>
          <w:sz w:val="16"/>
          <w:szCs w:val="16"/>
          <w:u w:val="single"/>
        </w:rPr>
      </w:pPr>
    </w:p>
    <w:p w:rsidR="00FF485B" w:rsidRPr="00FF485B" w:rsidRDefault="003F7375" w:rsidP="00FF485B">
      <w:pPr>
        <w:ind w:left="720"/>
        <w:rPr>
          <w:bCs/>
          <w:iCs/>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FF485B" w:rsidRPr="00FF485B">
        <w:rPr>
          <w:bCs/>
          <w:iCs/>
          <w:sz w:val="20"/>
          <w:szCs w:val="20"/>
        </w:rPr>
        <w:t xml:space="preserve">Students completing the learning objectives of Western Civilization to 1689 will demonstrate their critical analysis of the diversity of cultural heritage and the effects of artistic or philosophical influences upon culture through a set of locally developed </w:t>
      </w:r>
      <w:r w:rsidR="00427CC9">
        <w:rPr>
          <w:bCs/>
          <w:iCs/>
          <w:sz w:val="20"/>
          <w:szCs w:val="20"/>
        </w:rPr>
        <w:t>exams.</w:t>
      </w:r>
    </w:p>
    <w:p w:rsidR="003F7375" w:rsidRPr="00162DE0" w:rsidRDefault="003F7375" w:rsidP="00D051B6">
      <w:pPr>
        <w:ind w:left="720"/>
        <w:rPr>
          <w:b/>
          <w:sz w:val="16"/>
          <w:szCs w:val="16"/>
          <w:u w:val="single"/>
        </w:rPr>
      </w:pPr>
    </w:p>
    <w:p w:rsidR="00D051B6" w:rsidRDefault="003F7375" w:rsidP="00D051B6">
      <w:pPr>
        <w:ind w:left="720"/>
        <w:rPr>
          <w:sz w:val="20"/>
          <w:szCs w:val="20"/>
        </w:rPr>
      </w:pPr>
      <w:r w:rsidRPr="00EE3B65">
        <w:rPr>
          <w:b/>
          <w:bCs/>
        </w:rPr>
        <w:t>Measurement Instrument:</w:t>
      </w:r>
      <w:r w:rsidRPr="003F7375">
        <w:rPr>
          <w:sz w:val="20"/>
          <w:szCs w:val="20"/>
        </w:rPr>
        <w:t xml:space="preserve">  </w:t>
      </w:r>
      <w:r w:rsidR="00FF485B" w:rsidRPr="00FF485B">
        <w:rPr>
          <w:sz w:val="20"/>
          <w:szCs w:val="20"/>
        </w:rPr>
        <w:t xml:space="preserve">At least 75 percent of all students completing HIS-102 will be able to pass identification and </w:t>
      </w:r>
      <w:proofErr w:type="gramStart"/>
      <w:r w:rsidR="00FF485B" w:rsidRPr="00FF485B">
        <w:rPr>
          <w:sz w:val="20"/>
          <w:szCs w:val="20"/>
        </w:rPr>
        <w:t>evaluation type exam questions</w:t>
      </w:r>
      <w:proofErr w:type="gramEnd"/>
      <w:r w:rsidR="00FF485B">
        <w:rPr>
          <w:sz w:val="20"/>
          <w:szCs w:val="20"/>
        </w:rPr>
        <w:t xml:space="preserve"> created by the faculty.</w:t>
      </w:r>
    </w:p>
    <w:p w:rsidR="00FF485B" w:rsidRPr="00FF485B" w:rsidRDefault="00FF485B"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w:t>
      </w:r>
      <w:proofErr w:type="gramStart"/>
      <w:r w:rsidR="003F7375" w:rsidRPr="003F7375">
        <w:rPr>
          <w:sz w:val="20"/>
          <w:szCs w:val="20"/>
        </w:rPr>
        <w:t>is expected</w:t>
      </w:r>
      <w:proofErr w:type="gramEnd"/>
      <w:r w:rsidR="003F7375" w:rsidRPr="003F7375">
        <w:rPr>
          <w:sz w:val="20"/>
          <w:szCs w:val="20"/>
        </w:rPr>
        <w:t xml:space="preserve"> to attend ALL classes and is responsible for </w:t>
      </w:r>
      <w:proofErr w:type="spellStart"/>
      <w:r w:rsidR="003F7375" w:rsidRPr="003F7375">
        <w:rPr>
          <w:sz w:val="20"/>
          <w:szCs w:val="20"/>
        </w:rPr>
        <w:t>classwork</w:t>
      </w:r>
      <w:proofErr w:type="spellEnd"/>
      <w:r w:rsidR="003F7375" w:rsidRPr="003F7375">
        <w:rPr>
          <w:sz w:val="20"/>
          <w:szCs w:val="20"/>
        </w:rPr>
        <w:t xml:space="preserve">, homework, lecture notes, and reading assignments, whether present or absent.  In the event of circumstances beyond one's control, such as illness, the student </w:t>
      </w:r>
      <w:proofErr w:type="gramStart"/>
      <w:r w:rsidR="003F7375" w:rsidRPr="003F7375">
        <w:rPr>
          <w:sz w:val="20"/>
          <w:szCs w:val="20"/>
        </w:rPr>
        <w:t>is allowed</w:t>
      </w:r>
      <w:proofErr w:type="gramEnd"/>
      <w:r w:rsidR="003F7375" w:rsidRPr="003F7375">
        <w:rPr>
          <w:sz w:val="20"/>
          <w:szCs w:val="20"/>
        </w:rPr>
        <w:t xml:space="preserve"> to miss no more than twice the number of weekly class meetings or </w:t>
      </w:r>
      <w:r w:rsidR="003F7375" w:rsidRPr="003F7375">
        <w:rPr>
          <w:i/>
          <w:sz w:val="20"/>
          <w:szCs w:val="20"/>
          <w:u w:val="single"/>
        </w:rPr>
        <w:t>_</w:t>
      </w:r>
      <w:r w:rsidR="00824654">
        <w:rPr>
          <w:b/>
          <w:i/>
          <w:sz w:val="20"/>
          <w:szCs w:val="20"/>
          <w:u w:val="single"/>
        </w:rPr>
        <w:t>2</w:t>
      </w:r>
      <w:r w:rsidR="003F7375" w:rsidRPr="003F7375">
        <w:rPr>
          <w:i/>
          <w:sz w:val="20"/>
          <w:szCs w:val="20"/>
          <w:u w:val="single"/>
        </w:rPr>
        <w:t>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w:t>
      </w:r>
      <w:proofErr w:type="gramStart"/>
      <w:r w:rsidRPr="003F7375">
        <w:rPr>
          <w:b/>
          <w:sz w:val="20"/>
          <w:szCs w:val="20"/>
        </w:rPr>
        <w:t>is considered</w:t>
      </w:r>
      <w:proofErr w:type="gramEnd"/>
      <w:r w:rsidRPr="003F7375">
        <w:rPr>
          <w:b/>
          <w:sz w:val="20"/>
          <w:szCs w:val="20"/>
        </w:rPr>
        <w:t xml:space="preserve"> TARDY.  Three </w:t>
      </w:r>
      <w:proofErr w:type="spellStart"/>
      <w:r w:rsidRPr="003F7375">
        <w:rPr>
          <w:b/>
          <w:sz w:val="20"/>
          <w:szCs w:val="20"/>
        </w:rPr>
        <w:t>tardies</w:t>
      </w:r>
      <w:proofErr w:type="spellEnd"/>
      <w:r w:rsidRPr="003F7375">
        <w:rPr>
          <w:b/>
          <w:sz w:val="20"/>
          <w:szCs w:val="20"/>
        </w:rPr>
        <w:t xml:space="preserve"> equal one absence.  Any student entering more than 10 minutes late </w:t>
      </w:r>
      <w:proofErr w:type="gramStart"/>
      <w:r w:rsidRPr="003F7375">
        <w:rPr>
          <w:b/>
          <w:sz w:val="20"/>
          <w:szCs w:val="20"/>
        </w:rPr>
        <w:t>is considered</w:t>
      </w:r>
      <w:proofErr w:type="gramEnd"/>
      <w:r w:rsidRPr="003F7375">
        <w:rPr>
          <w:b/>
          <w:sz w:val="20"/>
          <w:szCs w:val="20"/>
        </w:rPr>
        <w:t xml:space="preserve"> ABSENT.  Students </w:t>
      </w:r>
      <w:proofErr w:type="gramStart"/>
      <w:r w:rsidRPr="003F7375">
        <w:rPr>
          <w:b/>
          <w:sz w:val="20"/>
          <w:szCs w:val="20"/>
        </w:rPr>
        <w:t>are expected</w:t>
      </w:r>
      <w:proofErr w:type="gramEnd"/>
      <w:r w:rsidRPr="003F7375">
        <w:rPr>
          <w:b/>
          <w:sz w:val="20"/>
          <w:szCs w:val="20"/>
        </w:rPr>
        <w:t xml:space="preserve">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Courteous, attentive behavior </w:t>
      </w:r>
      <w:proofErr w:type="gramStart"/>
      <w:r w:rsidRPr="003F7375">
        <w:rPr>
          <w:b/>
          <w:sz w:val="20"/>
          <w:szCs w:val="20"/>
        </w:rPr>
        <w:t>is expected</w:t>
      </w:r>
      <w:proofErr w:type="gramEnd"/>
      <w:r w:rsidRPr="003F7375">
        <w:rPr>
          <w:b/>
          <w:sz w:val="20"/>
          <w:szCs w:val="20"/>
        </w:rPr>
        <w:t xml:space="preserve">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proofErr w:type="gramStart"/>
      <w:r w:rsidRPr="001F427B">
        <w:rPr>
          <w:sz w:val="20"/>
          <w:szCs w:val="20"/>
        </w:rPr>
        <w:t>Should the maximum allowable absences be exceeded</w:t>
      </w:r>
      <w:proofErr w:type="gramEnd"/>
      <w:r w:rsidRPr="001F427B">
        <w:rPr>
          <w:sz w:val="20"/>
          <w:szCs w:val="20"/>
        </w:rPr>
        <w:t xml:space="preserve">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CA00D1" w:rsidRDefault="00F87149" w:rsidP="00CA00D1">
      <w:pPr>
        <w:rPr>
          <w:b/>
          <w:sz w:val="20"/>
          <w:szCs w:val="20"/>
        </w:rPr>
      </w:pPr>
      <w:r w:rsidRPr="00071C17">
        <w:rPr>
          <w:b/>
        </w:rPr>
        <w:t xml:space="preserve">Course Requirements:  </w:t>
      </w:r>
      <w:r w:rsidR="00CA00D1">
        <w:rPr>
          <w:bCs/>
        </w:rPr>
        <w:t xml:space="preserve">There will be between three (3) and Five (5) semester exams (time permitting). Each exam </w:t>
      </w:r>
      <w:proofErr w:type="gramStart"/>
      <w:r w:rsidR="00CA00D1">
        <w:rPr>
          <w:bCs/>
        </w:rPr>
        <w:t>will be afforded</w:t>
      </w:r>
      <w:proofErr w:type="gramEnd"/>
      <w:r w:rsidR="00CA00D1">
        <w:rPr>
          <w:bCs/>
        </w:rPr>
        <w:t xml:space="preserve"> equal weight totaling 80% of the final grade. The student will also be responsible for a Book review weighing 10% (more on book review in class). The Book Review is due at class time on </w:t>
      </w:r>
      <w:r w:rsidR="00CA00D1">
        <w:rPr>
          <w:b/>
        </w:rPr>
        <w:t>Ju</w:t>
      </w:r>
      <w:r w:rsidR="00F64CC1">
        <w:rPr>
          <w:b/>
        </w:rPr>
        <w:t xml:space="preserve">ly </w:t>
      </w:r>
      <w:proofErr w:type="gramStart"/>
      <w:r w:rsidR="00F64CC1">
        <w:rPr>
          <w:b/>
        </w:rPr>
        <w:t>28</w:t>
      </w:r>
      <w:r w:rsidR="00F64CC1" w:rsidRPr="00F64CC1">
        <w:rPr>
          <w:b/>
          <w:vertAlign w:val="superscript"/>
        </w:rPr>
        <w:t>th</w:t>
      </w:r>
      <w:r w:rsidR="00F64CC1">
        <w:rPr>
          <w:b/>
        </w:rPr>
        <w:t xml:space="preserve"> </w:t>
      </w:r>
      <w:r w:rsidR="00CA00D1">
        <w:rPr>
          <w:b/>
        </w:rPr>
        <w:t>.</w:t>
      </w:r>
      <w:proofErr w:type="gramEnd"/>
      <w:r w:rsidR="00CA00D1">
        <w:rPr>
          <w:b/>
        </w:rPr>
        <w:t xml:space="preserve"> </w:t>
      </w:r>
      <w:r w:rsidR="00CA00D1">
        <w:rPr>
          <w:bCs/>
        </w:rPr>
        <w:t xml:space="preserve"> Late book reviews will be accepted, but at a ten (</w:t>
      </w:r>
      <w:proofErr w:type="gramStart"/>
      <w:r w:rsidR="00CA00D1">
        <w:rPr>
          <w:bCs/>
        </w:rPr>
        <w:t>10) point</w:t>
      </w:r>
      <w:proofErr w:type="gramEnd"/>
      <w:r w:rsidR="00CA00D1">
        <w:rPr>
          <w:bCs/>
        </w:rPr>
        <w:t xml:space="preserve"> reduction for every day it is late (</w:t>
      </w:r>
      <w:r w:rsidR="00CA00D1">
        <w:rPr>
          <w:b/>
          <w:bCs/>
        </w:rPr>
        <w:t>Emailed assignments will not be accepted)</w:t>
      </w:r>
      <w:r w:rsidR="00CA00D1">
        <w:rPr>
          <w:bCs/>
        </w:rPr>
        <w:t xml:space="preserve">. A </w:t>
      </w:r>
      <w:r w:rsidR="00CA00D1" w:rsidRPr="009E2566">
        <w:rPr>
          <w:b/>
          <w:bCs/>
          <w:i/>
          <w:u w:val="single"/>
        </w:rPr>
        <w:t>mandatory</w:t>
      </w:r>
      <w:r w:rsidR="00CA00D1">
        <w:rPr>
          <w:bCs/>
        </w:rPr>
        <w:t xml:space="preserve"> cumulative final will be administered on </w:t>
      </w:r>
      <w:r w:rsidR="00F64CC1">
        <w:rPr>
          <w:b/>
          <w:bCs/>
        </w:rPr>
        <w:t xml:space="preserve">Aug </w:t>
      </w:r>
      <w:proofErr w:type="gramStart"/>
      <w:r w:rsidR="00F64CC1">
        <w:rPr>
          <w:b/>
          <w:bCs/>
        </w:rPr>
        <w:t>1</w:t>
      </w:r>
      <w:r w:rsidR="00F64CC1" w:rsidRPr="00F64CC1">
        <w:rPr>
          <w:b/>
          <w:bCs/>
          <w:vertAlign w:val="superscript"/>
        </w:rPr>
        <w:t>st</w:t>
      </w:r>
      <w:r w:rsidR="00F64CC1">
        <w:rPr>
          <w:b/>
          <w:bCs/>
        </w:rPr>
        <w:t xml:space="preserve"> </w:t>
      </w:r>
      <w:r w:rsidR="00CA00D1">
        <w:rPr>
          <w:b/>
          <w:bCs/>
        </w:rPr>
        <w:t xml:space="preserve"> 8am</w:t>
      </w:r>
      <w:proofErr w:type="gramEnd"/>
      <w:r w:rsidR="00CA00D1">
        <w:rPr>
          <w:b/>
          <w:bCs/>
        </w:rPr>
        <w:t xml:space="preserve"> to 10am</w:t>
      </w:r>
      <w:r w:rsidR="00CA00D1">
        <w:rPr>
          <w:bCs/>
        </w:rPr>
        <w:t xml:space="preserve">.  It will weigh 10% of the final grade. </w:t>
      </w:r>
      <w:proofErr w:type="gramStart"/>
      <w:r w:rsidR="00CA00D1">
        <w:rPr>
          <w:bCs/>
        </w:rPr>
        <w:t>There will not be any make-up exams offered.</w:t>
      </w:r>
      <w:proofErr w:type="gramEnd"/>
      <w:r w:rsidR="00CA00D1">
        <w:rPr>
          <w:bCs/>
        </w:rPr>
        <w:t xml:space="preserve"> Make up exam </w:t>
      </w:r>
      <w:proofErr w:type="gramStart"/>
      <w:r w:rsidR="00CA00D1">
        <w:rPr>
          <w:bCs/>
        </w:rPr>
        <w:t>will be administered</w:t>
      </w:r>
      <w:proofErr w:type="gramEnd"/>
      <w:r w:rsidR="00CA00D1">
        <w:rPr>
          <w:bCs/>
        </w:rPr>
        <w:t xml:space="preserve"> in the Test Lab.  It is the </w:t>
      </w:r>
      <w:proofErr w:type="gramStart"/>
      <w:r w:rsidR="00CA00D1">
        <w:rPr>
          <w:bCs/>
        </w:rPr>
        <w:t>students</w:t>
      </w:r>
      <w:proofErr w:type="gramEnd"/>
      <w:r w:rsidR="00CA00D1">
        <w:rPr>
          <w:bCs/>
        </w:rPr>
        <w:t xml:space="preserve"> responsibility to locate and familiarize themselves with the hours of operation of the testing center. The student will also have the option of dropping ones lowest grade and replacing it with the grade on the final exam.  The final </w:t>
      </w:r>
      <w:proofErr w:type="gramStart"/>
      <w:r w:rsidR="00CA00D1">
        <w:rPr>
          <w:bCs/>
        </w:rPr>
        <w:t>must be taken</w:t>
      </w:r>
      <w:proofErr w:type="gramEnd"/>
      <w:r w:rsidR="00CA00D1">
        <w:rPr>
          <w:bCs/>
        </w:rPr>
        <w:t xml:space="preserve">, no exceptions. If there is a take home exam, it </w:t>
      </w:r>
      <w:proofErr w:type="gramStart"/>
      <w:r w:rsidR="00CA00D1">
        <w:rPr>
          <w:bCs/>
        </w:rPr>
        <w:t>must be turned in</w:t>
      </w:r>
      <w:proofErr w:type="gramEnd"/>
      <w:r w:rsidR="00CA00D1">
        <w:rPr>
          <w:bCs/>
        </w:rPr>
        <w:t xml:space="preserve"> at specified time. </w:t>
      </w:r>
      <w:r w:rsidR="00CA00D1" w:rsidRPr="00657C6A">
        <w:rPr>
          <w:b/>
          <w:bCs/>
        </w:rPr>
        <w:t xml:space="preserve">There are no </w:t>
      </w:r>
      <w:proofErr w:type="gramStart"/>
      <w:r w:rsidR="00CA00D1" w:rsidRPr="00657C6A">
        <w:rPr>
          <w:b/>
          <w:bCs/>
        </w:rPr>
        <w:t>make ups</w:t>
      </w:r>
      <w:proofErr w:type="gramEnd"/>
      <w:r w:rsidR="00CA00D1" w:rsidRPr="00657C6A">
        <w:rPr>
          <w:b/>
          <w:bCs/>
        </w:rPr>
        <w:t xml:space="preserve"> for the Take Home exam</w:t>
      </w:r>
      <w:r w:rsidR="00CA00D1">
        <w:rPr>
          <w:bCs/>
        </w:rPr>
        <w:t xml:space="preserve">.  Though the final exam grade </w:t>
      </w:r>
      <w:proofErr w:type="gramStart"/>
      <w:r w:rsidR="00CA00D1">
        <w:rPr>
          <w:bCs/>
        </w:rPr>
        <w:t>may be substituted</w:t>
      </w:r>
      <w:proofErr w:type="gramEnd"/>
      <w:r w:rsidR="00CA00D1">
        <w:rPr>
          <w:bCs/>
        </w:rPr>
        <w:t xml:space="preserve"> for the lowest exam, it must be an in-class exam and it must be one that was taken at the specified time. </w:t>
      </w:r>
      <w:r w:rsidR="00CA00D1">
        <w:rPr>
          <w:b/>
        </w:rPr>
        <w:t xml:space="preserve">ALL EXAMS </w:t>
      </w:r>
      <w:proofErr w:type="gramStart"/>
      <w:r w:rsidR="00CA00D1">
        <w:rPr>
          <w:b/>
        </w:rPr>
        <w:t>WILL BE ANNOUNCED</w:t>
      </w:r>
      <w:proofErr w:type="gramEnd"/>
      <w:r w:rsidR="00CA00D1">
        <w:rPr>
          <w:b/>
        </w:rPr>
        <w:t xml:space="preserve"> AT LEAST ONE WEEK IN ADVANCE OF ADMINISTERING SAID EXAM.</w:t>
      </w:r>
    </w:p>
    <w:p w:rsidR="00F87149" w:rsidRPr="00071C17" w:rsidRDefault="00F87149" w:rsidP="00CA00D1">
      <w:pPr>
        <w:ind w:left="2160" w:hanging="2160"/>
        <w:rPr>
          <w:b/>
        </w:rPr>
      </w:pPr>
    </w:p>
    <w:p w:rsidR="00F91E39" w:rsidRDefault="00F91E39" w:rsidP="00F87149">
      <w:pPr>
        <w:rPr>
          <w:b/>
        </w:rPr>
      </w:pPr>
    </w:p>
    <w:p w:rsidR="00F91E39" w:rsidRDefault="00F91E39" w:rsidP="00F91E39">
      <w:r w:rsidRPr="00643952">
        <w:rPr>
          <w:b/>
        </w:rPr>
        <w:lastRenderedPageBreak/>
        <w:t>Final:</w:t>
      </w:r>
      <w:r w:rsidRPr="00643952">
        <w:t xml:space="preserve"> This course includes a final exam, which in part, has approximately 20-30 </w:t>
      </w:r>
      <w:proofErr w:type="gramStart"/>
      <w:r w:rsidRPr="00643952">
        <w:t>multiple choice</w:t>
      </w:r>
      <w:proofErr w:type="gramEnd"/>
      <w:r w:rsidRPr="00643952">
        <w:t xml:space="preserve"> questions covering the entire course. The instructor will provide a review for these questions. The instructor may also add to, or incorporate other questions as a part of the course final.</w:t>
      </w:r>
    </w:p>
    <w:p w:rsidR="00F91E39" w:rsidRDefault="00F91E39" w:rsidP="00F87149">
      <w:pPr>
        <w:rPr>
          <w:b/>
        </w:rPr>
      </w:pPr>
    </w:p>
    <w:p w:rsidR="00F87149" w:rsidRDefault="00F87149" w:rsidP="00F87149">
      <w:pPr>
        <w:rPr>
          <w:b/>
        </w:rPr>
      </w:pPr>
      <w:r w:rsidRPr="00071C17">
        <w:rPr>
          <w:b/>
        </w:rPr>
        <w:t>Course Grading:</w:t>
      </w:r>
      <w:r w:rsidRPr="00071C17">
        <w:rPr>
          <w:b/>
        </w:rPr>
        <w:tab/>
      </w:r>
      <w:r w:rsidR="00F64CC1">
        <w:rPr>
          <w:b/>
        </w:rPr>
        <w:t>Exams                                              80%</w:t>
      </w:r>
    </w:p>
    <w:p w:rsidR="00F64CC1" w:rsidRDefault="00F64CC1" w:rsidP="00F87149">
      <w:pPr>
        <w:rPr>
          <w:b/>
        </w:rPr>
      </w:pPr>
      <w:r>
        <w:rPr>
          <w:b/>
        </w:rPr>
        <w:t xml:space="preserve">                                    Book Review                                   10% (10 pts for late)</w:t>
      </w:r>
    </w:p>
    <w:p w:rsidR="00F64CC1" w:rsidRDefault="00F64CC1" w:rsidP="00F87149">
      <w:pPr>
        <w:rPr>
          <w:b/>
        </w:rPr>
      </w:pPr>
      <w:r>
        <w:rPr>
          <w:b/>
        </w:rPr>
        <w:t xml:space="preserve">                                    Mandatory Final                            10%</w:t>
      </w:r>
    </w:p>
    <w:p w:rsidR="00F64CC1" w:rsidRPr="00071C17" w:rsidRDefault="00F64CC1" w:rsidP="00F87149">
      <w:r>
        <w:rPr>
          <w:b/>
        </w:rPr>
        <w:t xml:space="preserve">  </w:t>
      </w:r>
    </w:p>
    <w:p w:rsidR="00F87149" w:rsidRDefault="00F87149" w:rsidP="00F87149">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F87149" w:rsidRDefault="00F87149" w:rsidP="00F87149">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F87149" w:rsidRDefault="00F87149" w:rsidP="00F87149">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F87149" w:rsidRDefault="00F87149" w:rsidP="00F87149">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r>
      <w:proofErr w:type="gramStart"/>
      <w:r>
        <w:rPr>
          <w:sz w:val="20"/>
          <w:szCs w:val="20"/>
        </w:rPr>
        <w:t>Below</w:t>
      </w:r>
      <w:proofErr w:type="gramEnd"/>
      <w:r>
        <w:rPr>
          <w:sz w:val="20"/>
          <w:szCs w:val="20"/>
        </w:rPr>
        <w:t xml:space="preserve"> Average Work</w:t>
      </w:r>
    </w:p>
    <w:p w:rsidR="00F87149" w:rsidRDefault="00F87149" w:rsidP="00F87149">
      <w:pPr>
        <w:rPr>
          <w:sz w:val="20"/>
          <w:szCs w:val="20"/>
        </w:rPr>
      </w:pPr>
      <w:r>
        <w:rPr>
          <w:sz w:val="20"/>
          <w:szCs w:val="20"/>
        </w:rPr>
        <w:tab/>
      </w:r>
      <w:r>
        <w:rPr>
          <w:sz w:val="20"/>
          <w:szCs w:val="20"/>
        </w:rPr>
        <w:tab/>
      </w:r>
      <w:r>
        <w:rPr>
          <w:sz w:val="20"/>
          <w:szCs w:val="20"/>
        </w:rPr>
        <w:tab/>
        <w:t xml:space="preserve">         </w:t>
      </w:r>
      <w:r>
        <w:rPr>
          <w:sz w:val="20"/>
          <w:szCs w:val="20"/>
        </w:rPr>
        <w:tab/>
        <w:t xml:space="preserve">    </w:t>
      </w:r>
      <w:proofErr w:type="gramStart"/>
      <w:r>
        <w:rPr>
          <w:sz w:val="20"/>
          <w:szCs w:val="20"/>
        </w:rPr>
        <w:t>0-59</w:t>
      </w:r>
      <w:proofErr w:type="gramEnd"/>
      <w:r>
        <w:rPr>
          <w:sz w:val="20"/>
          <w:szCs w:val="20"/>
        </w:rPr>
        <w:tab/>
      </w:r>
      <w:r>
        <w:rPr>
          <w:sz w:val="20"/>
          <w:szCs w:val="20"/>
        </w:rPr>
        <w:tab/>
        <w:t>F</w:t>
      </w:r>
      <w:r>
        <w:rPr>
          <w:sz w:val="20"/>
          <w:szCs w:val="20"/>
        </w:rPr>
        <w:tab/>
      </w:r>
      <w:r>
        <w:rPr>
          <w:sz w:val="20"/>
          <w:szCs w:val="20"/>
        </w:rPr>
        <w:tab/>
        <w:t>Unsatisfactory Work</w:t>
      </w:r>
    </w:p>
    <w:p w:rsidR="00F87149" w:rsidRDefault="00F87149" w:rsidP="00F87149">
      <w:pPr>
        <w:rPr>
          <w:sz w:val="20"/>
          <w:szCs w:val="20"/>
        </w:rPr>
      </w:pPr>
    </w:p>
    <w:p w:rsidR="00F87149" w:rsidRPr="00071C17" w:rsidRDefault="00F87149" w:rsidP="00F87149"/>
    <w:p w:rsidR="00F87149" w:rsidRDefault="00F87149" w:rsidP="00F87149">
      <w:pPr>
        <w:rPr>
          <w:sz w:val="20"/>
          <w:szCs w:val="20"/>
        </w:rPr>
      </w:pPr>
      <w:r w:rsidRPr="00071C17">
        <w:rPr>
          <w:b/>
        </w:rPr>
        <w:t>Classroom Rules/Other:</w:t>
      </w:r>
      <w:r w:rsidRPr="00071C17">
        <w:rPr>
          <w:b/>
        </w:rPr>
        <w:tab/>
      </w:r>
      <w:r w:rsidRPr="001F427B">
        <w:rPr>
          <w:sz w:val="20"/>
          <w:szCs w:val="20"/>
        </w:rPr>
        <w:t>[Delete if none or expand as needed]</w:t>
      </w:r>
    </w:p>
    <w:p w:rsidR="0074516B" w:rsidRDefault="0074516B" w:rsidP="00F87149">
      <w:pPr>
        <w:rPr>
          <w:sz w:val="20"/>
          <w:szCs w:val="20"/>
        </w:rPr>
      </w:pPr>
    </w:p>
    <w:p w:rsidR="00824654" w:rsidRDefault="00824654" w:rsidP="00824654">
      <w:pPr>
        <w:ind w:left="2520" w:hanging="2520"/>
        <w:rPr>
          <w:b/>
          <w:sz w:val="28"/>
          <w:szCs w:val="28"/>
        </w:rPr>
      </w:pPr>
      <w:r>
        <w:rPr>
          <w:sz w:val="20"/>
          <w:szCs w:val="20"/>
        </w:rPr>
        <w:t xml:space="preserve">           </w:t>
      </w:r>
      <w:r w:rsidRPr="00017E8E">
        <w:rPr>
          <w:sz w:val="28"/>
          <w:szCs w:val="28"/>
        </w:rPr>
        <w:t>**</w:t>
      </w:r>
      <w:r w:rsidRPr="00017E8E">
        <w:rPr>
          <w:b/>
          <w:sz w:val="28"/>
          <w:szCs w:val="28"/>
        </w:rPr>
        <w:t xml:space="preserve">Important**   </w:t>
      </w:r>
      <w:r>
        <w:rPr>
          <w:b/>
          <w:sz w:val="28"/>
          <w:szCs w:val="28"/>
        </w:rPr>
        <w:t>Cell phones must be turned off—not to vibrate, but OFF!  Any violation of this rule will result in consequences</w:t>
      </w:r>
    </w:p>
    <w:p w:rsidR="00824654" w:rsidRDefault="00824654" w:rsidP="00824654">
      <w:pPr>
        <w:ind w:left="2520" w:hanging="2520"/>
        <w:rPr>
          <w:b/>
          <w:sz w:val="28"/>
          <w:szCs w:val="28"/>
        </w:rPr>
      </w:pPr>
      <w:r>
        <w:rPr>
          <w:b/>
          <w:sz w:val="28"/>
          <w:szCs w:val="28"/>
        </w:rPr>
        <w:t xml:space="preserve">                                    </w:t>
      </w:r>
      <w:proofErr w:type="gramStart"/>
      <w:r>
        <w:rPr>
          <w:b/>
          <w:sz w:val="28"/>
          <w:szCs w:val="28"/>
        </w:rPr>
        <w:t>at</w:t>
      </w:r>
      <w:proofErr w:type="gramEnd"/>
      <w:r>
        <w:rPr>
          <w:b/>
          <w:sz w:val="28"/>
          <w:szCs w:val="28"/>
        </w:rPr>
        <w:t xml:space="preserve"> the </w:t>
      </w:r>
      <w:r w:rsidRPr="00017E8E">
        <w:rPr>
          <w:b/>
          <w:i/>
          <w:sz w:val="28"/>
          <w:szCs w:val="28"/>
          <w:u w:val="single"/>
        </w:rPr>
        <w:t>Instructor’s discretion</w:t>
      </w:r>
      <w:r>
        <w:rPr>
          <w:b/>
          <w:sz w:val="28"/>
          <w:szCs w:val="28"/>
        </w:rPr>
        <w:t>!  Because of previous issues of</w:t>
      </w:r>
    </w:p>
    <w:p w:rsidR="00824654" w:rsidRPr="00017E8E" w:rsidRDefault="00824654" w:rsidP="00824654">
      <w:pPr>
        <w:ind w:left="2520" w:hanging="2520"/>
        <w:rPr>
          <w:b/>
          <w:sz w:val="28"/>
          <w:szCs w:val="28"/>
        </w:rPr>
      </w:pPr>
      <w:r>
        <w:rPr>
          <w:b/>
          <w:sz w:val="28"/>
          <w:szCs w:val="28"/>
        </w:rPr>
        <w:t xml:space="preserve">                                    </w:t>
      </w:r>
      <w:proofErr w:type="gramStart"/>
      <w:r>
        <w:rPr>
          <w:b/>
          <w:sz w:val="28"/>
          <w:szCs w:val="28"/>
        </w:rPr>
        <w:t>cheating</w:t>
      </w:r>
      <w:proofErr w:type="gramEnd"/>
      <w:r>
        <w:rPr>
          <w:b/>
          <w:sz w:val="28"/>
          <w:szCs w:val="28"/>
        </w:rPr>
        <w:t xml:space="preserve">, emailing, and </w:t>
      </w:r>
      <w:proofErr w:type="spellStart"/>
      <w:r>
        <w:rPr>
          <w:b/>
          <w:sz w:val="28"/>
          <w:szCs w:val="28"/>
        </w:rPr>
        <w:t>websurfing</w:t>
      </w:r>
      <w:proofErr w:type="spellEnd"/>
      <w:r>
        <w:rPr>
          <w:b/>
          <w:sz w:val="28"/>
          <w:szCs w:val="28"/>
        </w:rPr>
        <w:t xml:space="preserve">, laptops will be scrutinized!  </w:t>
      </w:r>
    </w:p>
    <w:p w:rsidR="00824654" w:rsidRPr="00017E8E" w:rsidRDefault="00824654" w:rsidP="00824654">
      <w:pPr>
        <w:ind w:left="2520" w:hanging="2520"/>
        <w:rPr>
          <w:sz w:val="28"/>
          <w:szCs w:val="28"/>
        </w:rPr>
      </w:pPr>
    </w:p>
    <w:p w:rsidR="0074516B" w:rsidRDefault="0074516B" w:rsidP="00F87149">
      <w:pPr>
        <w:rPr>
          <w:sz w:val="20"/>
          <w:szCs w:val="20"/>
        </w:rPr>
      </w:pPr>
    </w:p>
    <w:p w:rsidR="00824654" w:rsidRDefault="00824654" w:rsidP="00824654">
      <w:pPr>
        <w:ind w:left="2520" w:hanging="2520"/>
        <w:rPr>
          <w:szCs w:val="20"/>
        </w:rPr>
      </w:pPr>
      <w:r>
        <w:rPr>
          <w:szCs w:val="20"/>
        </w:rPr>
        <w:t>Course Outline/Readings:   The following is a tentative schedule of how the course will unfold.</w:t>
      </w:r>
    </w:p>
    <w:p w:rsidR="00824654" w:rsidRDefault="00824654" w:rsidP="00824654">
      <w:pPr>
        <w:ind w:left="2520" w:hanging="2520"/>
        <w:rPr>
          <w:szCs w:val="20"/>
        </w:rPr>
      </w:pPr>
    </w:p>
    <w:p w:rsidR="00824654" w:rsidRDefault="00824654" w:rsidP="00824654">
      <w:pPr>
        <w:ind w:left="2520" w:hanging="2520"/>
        <w:rPr>
          <w:szCs w:val="20"/>
        </w:rPr>
      </w:pPr>
      <w:r>
        <w:rPr>
          <w:szCs w:val="20"/>
        </w:rPr>
        <w:t xml:space="preserve">                  </w:t>
      </w:r>
      <w:r w:rsidR="00022557">
        <w:rPr>
          <w:szCs w:val="20"/>
        </w:rPr>
        <w:t xml:space="preserve">                          Jun 27</w:t>
      </w:r>
      <w:r w:rsidRPr="00657C6A">
        <w:rPr>
          <w:szCs w:val="20"/>
          <w:vertAlign w:val="superscript"/>
        </w:rPr>
        <w:t>th</w:t>
      </w:r>
      <w:r w:rsidR="00022557">
        <w:rPr>
          <w:szCs w:val="20"/>
        </w:rPr>
        <w:t xml:space="preserve"> – Jun 30</w:t>
      </w:r>
      <w:r w:rsidR="00022557" w:rsidRPr="00022557">
        <w:rPr>
          <w:szCs w:val="20"/>
          <w:vertAlign w:val="superscript"/>
        </w:rPr>
        <w:t>th</w:t>
      </w:r>
      <w:r w:rsidR="00022557">
        <w:rPr>
          <w:szCs w:val="20"/>
        </w:rPr>
        <w:t xml:space="preserve">    Chapters 1-4</w:t>
      </w:r>
    </w:p>
    <w:p w:rsidR="00824654" w:rsidRDefault="00824654" w:rsidP="00824654">
      <w:pPr>
        <w:ind w:left="2520" w:hanging="2520"/>
        <w:rPr>
          <w:szCs w:val="20"/>
        </w:rPr>
      </w:pPr>
    </w:p>
    <w:p w:rsidR="00824654" w:rsidRDefault="00824654" w:rsidP="00824654">
      <w:pPr>
        <w:ind w:left="2520" w:hanging="2520"/>
        <w:rPr>
          <w:szCs w:val="20"/>
        </w:rPr>
      </w:pPr>
      <w:r>
        <w:rPr>
          <w:szCs w:val="20"/>
        </w:rPr>
        <w:t xml:space="preserve">                  </w:t>
      </w:r>
      <w:r w:rsidR="00022557">
        <w:rPr>
          <w:szCs w:val="20"/>
        </w:rPr>
        <w:t xml:space="preserve">                          July 5</w:t>
      </w:r>
      <w:r>
        <w:rPr>
          <w:szCs w:val="20"/>
          <w:vertAlign w:val="superscript"/>
        </w:rPr>
        <w:t>th</w:t>
      </w:r>
      <w:r w:rsidR="00022557">
        <w:rPr>
          <w:szCs w:val="20"/>
        </w:rPr>
        <w:t xml:space="preserve"> – July 7</w:t>
      </w:r>
      <w:r w:rsidRPr="00B42D49">
        <w:rPr>
          <w:szCs w:val="20"/>
          <w:vertAlign w:val="superscript"/>
        </w:rPr>
        <w:t>th</w:t>
      </w:r>
      <w:r w:rsidR="00022557">
        <w:rPr>
          <w:szCs w:val="20"/>
        </w:rPr>
        <w:t xml:space="preserve">   Chapters 5-7</w:t>
      </w:r>
      <w:r>
        <w:rPr>
          <w:szCs w:val="20"/>
        </w:rPr>
        <w:t xml:space="preserve"> (</w:t>
      </w:r>
      <w:proofErr w:type="spellStart"/>
      <w:r>
        <w:rPr>
          <w:szCs w:val="20"/>
        </w:rPr>
        <w:t>Perpetua</w:t>
      </w:r>
      <w:proofErr w:type="spellEnd"/>
      <w:r>
        <w:rPr>
          <w:szCs w:val="20"/>
        </w:rPr>
        <w:t xml:space="preserve"> Movie, Dark Ages Movie)</w:t>
      </w:r>
    </w:p>
    <w:p w:rsidR="00824654" w:rsidRDefault="00824654" w:rsidP="00824654">
      <w:pPr>
        <w:rPr>
          <w:sz w:val="20"/>
          <w:szCs w:val="20"/>
        </w:rPr>
      </w:pPr>
    </w:p>
    <w:p w:rsidR="00824654" w:rsidRDefault="00824654" w:rsidP="00824654">
      <w:pPr>
        <w:rPr>
          <w:szCs w:val="20"/>
        </w:rPr>
      </w:pPr>
      <w:r>
        <w:rPr>
          <w:szCs w:val="20"/>
        </w:rPr>
        <w:t xml:space="preserve">                  </w:t>
      </w:r>
      <w:r w:rsidR="00022557">
        <w:rPr>
          <w:szCs w:val="20"/>
        </w:rPr>
        <w:t xml:space="preserve">                          July 11</w:t>
      </w:r>
      <w:r w:rsidRPr="009E72CE">
        <w:rPr>
          <w:szCs w:val="20"/>
          <w:vertAlign w:val="superscript"/>
        </w:rPr>
        <w:t>th</w:t>
      </w:r>
      <w:r w:rsidR="00022557">
        <w:rPr>
          <w:szCs w:val="20"/>
        </w:rPr>
        <w:t xml:space="preserve"> – July </w:t>
      </w:r>
      <w:proofErr w:type="gramStart"/>
      <w:r w:rsidR="00022557">
        <w:rPr>
          <w:szCs w:val="20"/>
        </w:rPr>
        <w:t>14</w:t>
      </w:r>
      <w:r w:rsidR="00022557" w:rsidRPr="00022557">
        <w:rPr>
          <w:szCs w:val="20"/>
          <w:vertAlign w:val="superscript"/>
        </w:rPr>
        <w:t>th</w:t>
      </w:r>
      <w:r w:rsidR="00022557">
        <w:rPr>
          <w:szCs w:val="20"/>
        </w:rPr>
        <w:t xml:space="preserve">  Chapters</w:t>
      </w:r>
      <w:proofErr w:type="gramEnd"/>
      <w:r w:rsidR="00022557">
        <w:rPr>
          <w:szCs w:val="20"/>
        </w:rPr>
        <w:t xml:space="preserve"> 8-10</w:t>
      </w:r>
      <w:r>
        <w:rPr>
          <w:szCs w:val="20"/>
        </w:rPr>
        <w:t xml:space="preserve"> (Crusades Movie)</w:t>
      </w:r>
    </w:p>
    <w:p w:rsidR="00824654" w:rsidRDefault="00824654" w:rsidP="00824654">
      <w:pPr>
        <w:rPr>
          <w:szCs w:val="20"/>
        </w:rPr>
      </w:pPr>
    </w:p>
    <w:p w:rsidR="00824654" w:rsidRDefault="00824654" w:rsidP="00824654">
      <w:pPr>
        <w:rPr>
          <w:szCs w:val="20"/>
        </w:rPr>
      </w:pPr>
      <w:r>
        <w:rPr>
          <w:szCs w:val="20"/>
        </w:rPr>
        <w:t xml:space="preserve">                        </w:t>
      </w:r>
      <w:r w:rsidR="00022557">
        <w:rPr>
          <w:szCs w:val="20"/>
        </w:rPr>
        <w:t xml:space="preserve">                   July 18</w:t>
      </w:r>
      <w:r w:rsidR="00022557" w:rsidRPr="00022557">
        <w:rPr>
          <w:szCs w:val="20"/>
          <w:vertAlign w:val="superscript"/>
        </w:rPr>
        <w:t>th</w:t>
      </w:r>
      <w:r w:rsidR="00022557">
        <w:rPr>
          <w:szCs w:val="20"/>
        </w:rPr>
        <w:t xml:space="preserve">   – July 21</w:t>
      </w:r>
      <w:r w:rsidR="00022557" w:rsidRPr="00022557">
        <w:rPr>
          <w:szCs w:val="20"/>
          <w:vertAlign w:val="superscript"/>
        </w:rPr>
        <w:t>st</w:t>
      </w:r>
      <w:r w:rsidR="00022557">
        <w:rPr>
          <w:szCs w:val="20"/>
        </w:rPr>
        <w:t xml:space="preserve"> </w:t>
      </w:r>
      <w:r>
        <w:rPr>
          <w:szCs w:val="20"/>
        </w:rPr>
        <w:t xml:space="preserve">  Chapters 10-13 </w:t>
      </w:r>
      <w:r w:rsidR="00022557">
        <w:rPr>
          <w:szCs w:val="20"/>
        </w:rPr>
        <w:t>(Dissenters and Artists Movie)</w:t>
      </w:r>
    </w:p>
    <w:p w:rsidR="00824654" w:rsidRDefault="00824654" w:rsidP="00824654">
      <w:pPr>
        <w:rPr>
          <w:szCs w:val="20"/>
        </w:rPr>
      </w:pPr>
      <w:r>
        <w:rPr>
          <w:szCs w:val="20"/>
        </w:rPr>
        <w:t xml:space="preserve">                                             </w:t>
      </w:r>
    </w:p>
    <w:p w:rsidR="00824654" w:rsidRDefault="00824654" w:rsidP="00824654">
      <w:pPr>
        <w:rPr>
          <w:szCs w:val="20"/>
        </w:rPr>
      </w:pPr>
      <w:r>
        <w:rPr>
          <w:szCs w:val="20"/>
        </w:rPr>
        <w:t xml:space="preserve">                 </w:t>
      </w:r>
      <w:r w:rsidR="00022557">
        <w:rPr>
          <w:szCs w:val="20"/>
        </w:rPr>
        <w:t xml:space="preserve">                          July </w:t>
      </w:r>
      <w:proofErr w:type="gramStart"/>
      <w:r w:rsidR="00022557">
        <w:rPr>
          <w:szCs w:val="20"/>
        </w:rPr>
        <w:t>25</w:t>
      </w:r>
      <w:r w:rsidR="00022557" w:rsidRPr="00022557">
        <w:rPr>
          <w:szCs w:val="20"/>
          <w:vertAlign w:val="superscript"/>
        </w:rPr>
        <w:t>th</w:t>
      </w:r>
      <w:r w:rsidR="00022557">
        <w:rPr>
          <w:szCs w:val="20"/>
        </w:rPr>
        <w:t xml:space="preserve">  --</w:t>
      </w:r>
      <w:proofErr w:type="gramEnd"/>
      <w:r w:rsidR="00022557">
        <w:rPr>
          <w:szCs w:val="20"/>
        </w:rPr>
        <w:t xml:space="preserve">  July 28</w:t>
      </w:r>
      <w:r w:rsidRPr="009E72CE">
        <w:rPr>
          <w:szCs w:val="20"/>
          <w:vertAlign w:val="superscript"/>
        </w:rPr>
        <w:t>th</w:t>
      </w:r>
      <w:r w:rsidR="00022557">
        <w:rPr>
          <w:szCs w:val="20"/>
        </w:rPr>
        <w:t xml:space="preserve"> Chapters 14-16 (Renaissance and Science Movie</w:t>
      </w:r>
      <w:r>
        <w:rPr>
          <w:szCs w:val="20"/>
        </w:rPr>
        <w:t>)</w:t>
      </w:r>
    </w:p>
    <w:p w:rsidR="00824654" w:rsidRDefault="00824654" w:rsidP="00824654">
      <w:pPr>
        <w:rPr>
          <w:szCs w:val="20"/>
        </w:rPr>
      </w:pPr>
    </w:p>
    <w:p w:rsidR="00824654" w:rsidRDefault="00824654" w:rsidP="00824654">
      <w:pPr>
        <w:rPr>
          <w:szCs w:val="20"/>
        </w:rPr>
      </w:pPr>
      <w:r>
        <w:rPr>
          <w:szCs w:val="20"/>
        </w:rPr>
        <w:t xml:space="preserve">                                           </w:t>
      </w:r>
      <w:r w:rsidR="00022557">
        <w:rPr>
          <w:szCs w:val="20"/>
        </w:rPr>
        <w:t xml:space="preserve">Aug </w:t>
      </w:r>
      <w:proofErr w:type="gramStart"/>
      <w:r w:rsidR="00022557">
        <w:rPr>
          <w:szCs w:val="20"/>
        </w:rPr>
        <w:t>1</w:t>
      </w:r>
      <w:r w:rsidR="00022557" w:rsidRPr="00022557">
        <w:rPr>
          <w:szCs w:val="20"/>
          <w:vertAlign w:val="superscript"/>
        </w:rPr>
        <w:t>st</w:t>
      </w:r>
      <w:r w:rsidR="00022557">
        <w:rPr>
          <w:szCs w:val="20"/>
        </w:rPr>
        <w:t xml:space="preserve">  --</w:t>
      </w:r>
      <w:proofErr w:type="gramEnd"/>
      <w:r w:rsidR="00022557">
        <w:rPr>
          <w:szCs w:val="20"/>
        </w:rPr>
        <w:t xml:space="preserve">  Last Day of Regular Class</w:t>
      </w:r>
    </w:p>
    <w:p w:rsidR="00824654" w:rsidRDefault="00824654" w:rsidP="00824654">
      <w:pPr>
        <w:rPr>
          <w:b/>
          <w:bCs/>
          <w:szCs w:val="20"/>
        </w:rPr>
      </w:pPr>
    </w:p>
    <w:p w:rsidR="00824654" w:rsidRDefault="00824654" w:rsidP="00824654">
      <w:pPr>
        <w:rPr>
          <w:b/>
          <w:bCs/>
          <w:szCs w:val="20"/>
        </w:rPr>
      </w:pPr>
    </w:p>
    <w:p w:rsidR="00824654" w:rsidRPr="00824654" w:rsidRDefault="00824654" w:rsidP="00824654">
      <w:pPr>
        <w:rPr>
          <w:b/>
          <w:bCs/>
        </w:rPr>
      </w:pPr>
      <w:r w:rsidRPr="00824654">
        <w:rPr>
          <w:b/>
          <w:bCs/>
        </w:rPr>
        <w:t>Course Calendar:</w:t>
      </w:r>
    </w:p>
    <w:p w:rsidR="00824654" w:rsidRPr="00824654" w:rsidRDefault="00824654" w:rsidP="00824654">
      <w:pPr>
        <w:rPr>
          <w:b/>
          <w:bCs/>
        </w:rPr>
      </w:pPr>
    </w:p>
    <w:p w:rsidR="00824654" w:rsidRPr="00824654" w:rsidRDefault="00824654" w:rsidP="00824654">
      <w:pPr>
        <w:rPr>
          <w:b/>
          <w:bCs/>
        </w:rPr>
      </w:pPr>
      <w:r w:rsidRPr="00824654">
        <w:rPr>
          <w:b/>
          <w:bCs/>
        </w:rPr>
        <w:t>Week 1</w:t>
      </w:r>
    </w:p>
    <w:p w:rsidR="00824654" w:rsidRPr="00824654" w:rsidRDefault="00824654" w:rsidP="00824654">
      <w:r w:rsidRPr="00824654">
        <w:t>First Humans and Origins</w:t>
      </w:r>
    </w:p>
    <w:p w:rsidR="00824654" w:rsidRPr="00824654" w:rsidRDefault="00824654" w:rsidP="00824654">
      <w:r w:rsidRPr="00824654">
        <w:t>Mesopotamia and Sumer</w:t>
      </w:r>
    </w:p>
    <w:p w:rsidR="00824654" w:rsidRPr="00824654" w:rsidRDefault="00824654" w:rsidP="00824654">
      <w:r w:rsidRPr="00824654">
        <w:t>Egypt and Hittites</w:t>
      </w:r>
    </w:p>
    <w:p w:rsidR="00824654" w:rsidRPr="00824654" w:rsidRDefault="00824654" w:rsidP="00824654">
      <w:r w:rsidRPr="00824654">
        <w:t>The Hebrews and Judaism</w:t>
      </w:r>
    </w:p>
    <w:p w:rsidR="00824654" w:rsidRPr="00824654" w:rsidRDefault="00824654" w:rsidP="00824654">
      <w:r w:rsidRPr="00824654">
        <w:t>Israelites and Babylon</w:t>
      </w:r>
    </w:p>
    <w:p w:rsidR="00824654" w:rsidRPr="00824654" w:rsidRDefault="00824654" w:rsidP="00824654">
      <w:r w:rsidRPr="00824654">
        <w:t>Persian Empire</w:t>
      </w:r>
    </w:p>
    <w:p w:rsidR="00824654" w:rsidRPr="00824654" w:rsidRDefault="00824654" w:rsidP="00824654"/>
    <w:p w:rsidR="00824654" w:rsidRPr="00824654" w:rsidRDefault="00824654" w:rsidP="00824654">
      <w:pPr>
        <w:pStyle w:val="Heading1"/>
        <w:rPr>
          <w:szCs w:val="24"/>
        </w:rPr>
      </w:pPr>
      <w:r w:rsidRPr="00824654">
        <w:rPr>
          <w:szCs w:val="24"/>
        </w:rPr>
        <w:t>Week 2</w:t>
      </w:r>
    </w:p>
    <w:p w:rsidR="00824654" w:rsidRPr="00824654" w:rsidRDefault="00824654" w:rsidP="00824654">
      <w:r w:rsidRPr="00824654">
        <w:t>Languages and Culture a Hebrew Gift to Western Culture</w:t>
      </w:r>
    </w:p>
    <w:p w:rsidR="00824654" w:rsidRPr="00824654" w:rsidRDefault="00824654" w:rsidP="00824654">
      <w:r w:rsidRPr="00824654">
        <w:t>Greece</w:t>
      </w:r>
    </w:p>
    <w:p w:rsidR="00824654" w:rsidRPr="00824654" w:rsidRDefault="00824654" w:rsidP="00824654">
      <w:r w:rsidRPr="00824654">
        <w:t>Minoans</w:t>
      </w:r>
    </w:p>
    <w:p w:rsidR="00824654" w:rsidRPr="00824654" w:rsidRDefault="00824654" w:rsidP="00824654">
      <w:proofErr w:type="spellStart"/>
      <w:r w:rsidRPr="00824654">
        <w:t>Mycenaens</w:t>
      </w:r>
      <w:proofErr w:type="spellEnd"/>
    </w:p>
    <w:p w:rsidR="00824654" w:rsidRPr="00824654" w:rsidRDefault="00824654" w:rsidP="00824654">
      <w:r w:rsidRPr="00824654">
        <w:t>The Greek Dark Ages and Homer</w:t>
      </w:r>
    </w:p>
    <w:p w:rsidR="00824654" w:rsidRPr="00824654" w:rsidRDefault="00824654" w:rsidP="00824654">
      <w:r w:rsidRPr="00824654">
        <w:t>City-States and Pericles</w:t>
      </w:r>
    </w:p>
    <w:p w:rsidR="00824654" w:rsidRPr="00824654" w:rsidRDefault="00824654" w:rsidP="00824654">
      <w:r w:rsidRPr="00824654">
        <w:t>Tyrants and Democracy</w:t>
      </w:r>
    </w:p>
    <w:p w:rsidR="00824654" w:rsidRPr="00824654" w:rsidRDefault="00824654" w:rsidP="00824654"/>
    <w:p w:rsidR="00824654" w:rsidRPr="00824654" w:rsidRDefault="00824654" w:rsidP="00824654">
      <w:pPr>
        <w:pStyle w:val="Heading1"/>
        <w:rPr>
          <w:szCs w:val="24"/>
        </w:rPr>
      </w:pPr>
      <w:r w:rsidRPr="00824654">
        <w:rPr>
          <w:szCs w:val="24"/>
        </w:rPr>
        <w:t>Week 3</w:t>
      </w:r>
    </w:p>
    <w:p w:rsidR="00824654" w:rsidRPr="00824654" w:rsidRDefault="00824654" w:rsidP="00824654">
      <w:r w:rsidRPr="00824654">
        <w:t>The Hellenistic World</w:t>
      </w:r>
    </w:p>
    <w:p w:rsidR="00824654" w:rsidRPr="00824654" w:rsidRDefault="00824654" w:rsidP="00824654">
      <w:r w:rsidRPr="00824654">
        <w:t>Alexander the Great</w:t>
      </w:r>
    </w:p>
    <w:p w:rsidR="00824654" w:rsidRPr="00824654" w:rsidRDefault="00824654" w:rsidP="00824654">
      <w:r w:rsidRPr="00824654">
        <w:t>Rome (the Republic0</w:t>
      </w:r>
    </w:p>
    <w:p w:rsidR="00824654" w:rsidRPr="00824654" w:rsidRDefault="00824654" w:rsidP="00824654">
      <w:r w:rsidRPr="00824654">
        <w:t>Rome (the Empire)</w:t>
      </w:r>
    </w:p>
    <w:p w:rsidR="00824654" w:rsidRPr="00824654" w:rsidRDefault="00824654" w:rsidP="00824654">
      <w:r w:rsidRPr="00824654">
        <w:t>Rome (Decline)</w:t>
      </w:r>
    </w:p>
    <w:p w:rsidR="00824654" w:rsidRPr="00824654" w:rsidRDefault="00824654" w:rsidP="00824654"/>
    <w:p w:rsidR="00824654" w:rsidRPr="00824654" w:rsidRDefault="00824654" w:rsidP="00824654">
      <w:pPr>
        <w:pStyle w:val="Heading1"/>
        <w:rPr>
          <w:szCs w:val="24"/>
        </w:rPr>
      </w:pPr>
      <w:r w:rsidRPr="00824654">
        <w:rPr>
          <w:szCs w:val="24"/>
        </w:rPr>
        <w:t>Week 4</w:t>
      </w:r>
    </w:p>
    <w:p w:rsidR="00824654" w:rsidRPr="00824654" w:rsidRDefault="00824654" w:rsidP="00824654">
      <w:r w:rsidRPr="00824654">
        <w:t>Christianity (Jesus)</w:t>
      </w:r>
    </w:p>
    <w:p w:rsidR="00824654" w:rsidRPr="00824654" w:rsidRDefault="00824654" w:rsidP="00824654">
      <w:r w:rsidRPr="00824654">
        <w:t>Islam (</w:t>
      </w:r>
      <w:proofErr w:type="spellStart"/>
      <w:r w:rsidRPr="00824654">
        <w:t>Muhammed</w:t>
      </w:r>
      <w:proofErr w:type="spellEnd"/>
      <w:r w:rsidRPr="00824654">
        <w:t>)</w:t>
      </w:r>
    </w:p>
    <w:p w:rsidR="00824654" w:rsidRPr="00824654" w:rsidRDefault="00824654" w:rsidP="00824654">
      <w:r w:rsidRPr="00824654">
        <w:t>Constantine</w:t>
      </w:r>
    </w:p>
    <w:p w:rsidR="00824654" w:rsidRPr="00824654" w:rsidRDefault="00824654" w:rsidP="00824654">
      <w:r w:rsidRPr="00824654">
        <w:t>Justinian</w:t>
      </w:r>
    </w:p>
    <w:p w:rsidR="00824654" w:rsidRPr="00824654" w:rsidRDefault="00824654" w:rsidP="00824654"/>
    <w:p w:rsidR="00824654" w:rsidRPr="00824654" w:rsidRDefault="00824654" w:rsidP="00824654">
      <w:pPr>
        <w:pStyle w:val="Heading1"/>
        <w:rPr>
          <w:szCs w:val="24"/>
        </w:rPr>
      </w:pPr>
      <w:r w:rsidRPr="00824654">
        <w:rPr>
          <w:szCs w:val="24"/>
        </w:rPr>
        <w:t>Week 4</w:t>
      </w:r>
    </w:p>
    <w:p w:rsidR="00824654" w:rsidRPr="00824654" w:rsidRDefault="00824654" w:rsidP="00824654">
      <w:r w:rsidRPr="00824654">
        <w:t>Clovis and Charlemagne</w:t>
      </w:r>
    </w:p>
    <w:p w:rsidR="00824654" w:rsidRPr="00824654" w:rsidRDefault="00824654" w:rsidP="00824654">
      <w:r w:rsidRPr="00824654">
        <w:t>Carolingian Empire</w:t>
      </w:r>
    </w:p>
    <w:p w:rsidR="00824654" w:rsidRPr="00824654" w:rsidRDefault="00824654" w:rsidP="00824654">
      <w:r w:rsidRPr="00824654">
        <w:t>The Vikings</w:t>
      </w:r>
    </w:p>
    <w:p w:rsidR="00824654" w:rsidRPr="00824654" w:rsidRDefault="00824654" w:rsidP="00824654">
      <w:r w:rsidRPr="00824654">
        <w:t>Medieval World</w:t>
      </w:r>
    </w:p>
    <w:p w:rsidR="00824654" w:rsidRPr="00824654" w:rsidRDefault="00824654" w:rsidP="00824654">
      <w:r w:rsidRPr="00824654">
        <w:t xml:space="preserve">The Early </w:t>
      </w:r>
      <w:proofErr w:type="gramStart"/>
      <w:r w:rsidRPr="00824654">
        <w:t>Middle</w:t>
      </w:r>
      <w:proofErr w:type="gramEnd"/>
      <w:r w:rsidRPr="00824654">
        <w:t xml:space="preserve"> Ages</w:t>
      </w:r>
    </w:p>
    <w:p w:rsidR="00824654" w:rsidRPr="00824654" w:rsidRDefault="00824654" w:rsidP="00824654">
      <w:r w:rsidRPr="00824654">
        <w:t>Medieval Intellectualism</w:t>
      </w:r>
    </w:p>
    <w:p w:rsidR="00824654" w:rsidRPr="00824654" w:rsidRDefault="00824654" w:rsidP="00824654">
      <w:r w:rsidRPr="00824654">
        <w:t>The Black Death</w:t>
      </w:r>
    </w:p>
    <w:p w:rsidR="00824654" w:rsidRPr="00824654" w:rsidRDefault="00824654" w:rsidP="00824654"/>
    <w:p w:rsidR="00824654" w:rsidRPr="00824654" w:rsidRDefault="00824654" w:rsidP="00824654">
      <w:r w:rsidRPr="00824654">
        <w:t>Wee</w:t>
      </w:r>
      <w:r w:rsidRPr="00824654">
        <w:rPr>
          <w:b/>
          <w:bCs/>
        </w:rPr>
        <w:t>k 5</w:t>
      </w:r>
    </w:p>
    <w:p w:rsidR="00824654" w:rsidRPr="00824654" w:rsidRDefault="00824654" w:rsidP="00824654">
      <w:r w:rsidRPr="00824654">
        <w:t>The Reformation</w:t>
      </w:r>
    </w:p>
    <w:p w:rsidR="00824654" w:rsidRPr="00824654" w:rsidRDefault="00824654" w:rsidP="00824654">
      <w:r w:rsidRPr="00824654">
        <w:t>The Rise of European Kingdoms</w:t>
      </w:r>
    </w:p>
    <w:p w:rsidR="00824654" w:rsidRPr="00824654" w:rsidRDefault="00824654" w:rsidP="00824654">
      <w:r w:rsidRPr="00824654">
        <w:t xml:space="preserve">The </w:t>
      </w:r>
      <w:proofErr w:type="spellStart"/>
      <w:r w:rsidRPr="00824654">
        <w:t>Papcy</w:t>
      </w:r>
      <w:proofErr w:type="spellEnd"/>
    </w:p>
    <w:p w:rsidR="00824654" w:rsidRPr="00824654" w:rsidRDefault="00824654" w:rsidP="00824654">
      <w:r w:rsidRPr="00824654">
        <w:t>The Investiture</w:t>
      </w:r>
    </w:p>
    <w:p w:rsidR="00824654" w:rsidRPr="00824654" w:rsidRDefault="00824654" w:rsidP="00824654"/>
    <w:p w:rsidR="00824654" w:rsidRPr="00824654" w:rsidRDefault="00824654" w:rsidP="00824654">
      <w:pPr>
        <w:pStyle w:val="Heading1"/>
        <w:rPr>
          <w:szCs w:val="24"/>
        </w:rPr>
      </w:pPr>
      <w:r w:rsidRPr="00824654">
        <w:rPr>
          <w:szCs w:val="24"/>
        </w:rPr>
        <w:t>Week 6</w:t>
      </w:r>
    </w:p>
    <w:p w:rsidR="00824654" w:rsidRPr="00824654" w:rsidRDefault="00824654" w:rsidP="00824654">
      <w:r w:rsidRPr="00824654">
        <w:t>Renaissance</w:t>
      </w:r>
    </w:p>
    <w:p w:rsidR="00824654" w:rsidRPr="00824654" w:rsidRDefault="00824654" w:rsidP="00824654">
      <w:r w:rsidRPr="00824654">
        <w:t>New World Encounters</w:t>
      </w:r>
    </w:p>
    <w:p w:rsidR="00824654" w:rsidRPr="00824654" w:rsidRDefault="00824654" w:rsidP="00824654">
      <w:r w:rsidRPr="00824654">
        <w:t>State Building and Nationalism</w:t>
      </w:r>
    </w:p>
    <w:p w:rsidR="00824654" w:rsidRPr="00824654" w:rsidRDefault="00824654" w:rsidP="00824654">
      <w:r w:rsidRPr="00824654">
        <w:t>Limited Monarchies and Republics</w:t>
      </w:r>
    </w:p>
    <w:p w:rsidR="00824654" w:rsidRPr="00824654" w:rsidRDefault="00824654" w:rsidP="00824654">
      <w:r w:rsidRPr="00824654">
        <w:t>Science and Modernity</w:t>
      </w:r>
    </w:p>
    <w:p w:rsidR="0074516B" w:rsidRDefault="0074516B" w:rsidP="00F87149">
      <w:pPr>
        <w:rPr>
          <w:sz w:val="20"/>
          <w:szCs w:val="20"/>
        </w:rPr>
      </w:pPr>
    </w:p>
    <w:p w:rsidR="0074516B" w:rsidRDefault="0074516B" w:rsidP="00F87149">
      <w:pPr>
        <w:rPr>
          <w:sz w:val="20"/>
          <w:szCs w:val="20"/>
        </w:rPr>
      </w:pPr>
    </w:p>
    <w:p w:rsidR="0074516B" w:rsidRDefault="0074516B" w:rsidP="00F87149">
      <w:pPr>
        <w:rPr>
          <w:sz w:val="20"/>
          <w:szCs w:val="20"/>
        </w:rPr>
      </w:pPr>
    </w:p>
    <w:p w:rsidR="0074516B" w:rsidRDefault="00824654" w:rsidP="0074516B">
      <w:r w:rsidRPr="00824654">
        <w:t xml:space="preserve">June 27 </w:t>
      </w:r>
      <w:proofErr w:type="gramStart"/>
      <w:r w:rsidRPr="00824654">
        <w:t>1</w:t>
      </w:r>
      <w:r w:rsidRPr="00824654">
        <w:rPr>
          <w:vertAlign w:val="superscript"/>
        </w:rPr>
        <w:t>st</w:t>
      </w:r>
      <w:r w:rsidRPr="00824654">
        <w:t xml:space="preserve"> </w:t>
      </w:r>
      <w:r>
        <w:t xml:space="preserve"> day</w:t>
      </w:r>
      <w:proofErr w:type="gramEnd"/>
      <w:r>
        <w:t xml:space="preserve"> of class session II</w:t>
      </w:r>
    </w:p>
    <w:p w:rsidR="00824654" w:rsidRDefault="00824654" w:rsidP="0074516B">
      <w:r>
        <w:t>July 4</w:t>
      </w:r>
      <w:r w:rsidRPr="00824654">
        <w:rPr>
          <w:vertAlign w:val="superscript"/>
        </w:rPr>
        <w:t>th</w:t>
      </w:r>
      <w:r>
        <w:t xml:space="preserve"> College Closed</w:t>
      </w:r>
    </w:p>
    <w:p w:rsidR="00824654" w:rsidRDefault="00824654" w:rsidP="0074516B">
      <w:r>
        <w:t>July 28</w:t>
      </w:r>
      <w:r w:rsidRPr="00824654">
        <w:rPr>
          <w:vertAlign w:val="superscript"/>
        </w:rPr>
        <w:t>th</w:t>
      </w:r>
      <w:r>
        <w:t xml:space="preserve"> Book Review due</w:t>
      </w:r>
    </w:p>
    <w:p w:rsidR="00824654" w:rsidRDefault="00824654" w:rsidP="0074516B">
      <w:r>
        <w:t>Aug 1</w:t>
      </w:r>
      <w:r w:rsidRPr="00824654">
        <w:rPr>
          <w:vertAlign w:val="superscript"/>
        </w:rPr>
        <w:t>st</w:t>
      </w:r>
      <w:r>
        <w:t xml:space="preserve"> Mandatory Final Exam</w:t>
      </w:r>
    </w:p>
    <w:p w:rsidR="00824654" w:rsidRDefault="00824654" w:rsidP="0074516B"/>
    <w:p w:rsidR="00824654" w:rsidRDefault="00824654" w:rsidP="0074516B"/>
    <w:p w:rsidR="00824654" w:rsidRPr="00824654" w:rsidRDefault="00824654" w:rsidP="0074516B"/>
    <w:p w:rsidR="0074516B" w:rsidRDefault="0074516B" w:rsidP="0074516B">
      <w:pPr>
        <w:rPr>
          <w:sz w:val="20"/>
          <w:szCs w:val="20"/>
        </w:rPr>
      </w:pPr>
    </w:p>
    <w:p w:rsidR="00F91E39" w:rsidRDefault="00F74252" w:rsidP="00F91E39">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F91E39" w:rsidRPr="000B5D85">
        <w:rPr>
          <w:b/>
          <w:bCs/>
          <w:i/>
        </w:rPr>
        <w:t xml:space="preserve">College Policies and Expectations </w:t>
      </w:r>
    </w:p>
    <w:p w:rsidR="00F91E39" w:rsidRPr="00B84C8E" w:rsidRDefault="00F91E39" w:rsidP="00F91E39">
      <w:pPr>
        <w:pStyle w:val="Default"/>
        <w:ind w:left="3240"/>
        <w:jc w:val="center"/>
        <w:rPr>
          <w:bCs/>
          <w:color w:val="943634" w:themeColor="accent2" w:themeShade="BF"/>
        </w:rPr>
      </w:pPr>
      <w:r w:rsidRPr="00B84C8E">
        <w:rPr>
          <w:rFonts w:ascii="Consolas" w:hAnsi="Consolas"/>
          <w:b/>
          <w:bCs/>
          <w:color w:val="943634" w:themeColor="accent2" w:themeShade="BF"/>
        </w:rPr>
        <w:t>―――――――――――――――――――――――――――――――――――</w:t>
      </w:r>
    </w:p>
    <w:p w:rsidR="00F91E39" w:rsidRPr="00D9066C" w:rsidRDefault="00F91E39" w:rsidP="00F91E39">
      <w:pPr>
        <w:pStyle w:val="Default"/>
        <w:ind w:left="3240"/>
        <w:rPr>
          <w:b/>
          <w:bCs/>
          <w:sz w:val="20"/>
          <w:szCs w:val="20"/>
        </w:rPr>
      </w:pPr>
      <w:r w:rsidRPr="00200DA1">
        <w:rPr>
          <w:bCs/>
          <w:sz w:val="20"/>
          <w:szCs w:val="20"/>
        </w:rPr>
        <w:t xml:space="preserve">Students </w:t>
      </w:r>
      <w:proofErr w:type="gramStart"/>
      <w:r w:rsidRPr="00200DA1">
        <w:rPr>
          <w:bCs/>
          <w:sz w:val="20"/>
          <w:szCs w:val="20"/>
        </w:rPr>
        <w:t>are expected</w:t>
      </w:r>
      <w:proofErr w:type="gramEnd"/>
      <w:r w:rsidRPr="00200DA1">
        <w:rPr>
          <w:bCs/>
          <w:sz w:val="20"/>
          <w:szCs w:val="20"/>
        </w:rPr>
        <w:t xml:space="preserve"> to read the </w:t>
      </w:r>
      <w:r w:rsidRPr="00200DA1">
        <w:rPr>
          <w:bCs/>
          <w:i/>
          <w:sz w:val="20"/>
          <w:szCs w:val="20"/>
        </w:rPr>
        <w:t>MTC Student Handbook</w:t>
      </w:r>
      <w:r w:rsidRPr="00200DA1">
        <w:rPr>
          <w:bCs/>
          <w:sz w:val="20"/>
          <w:szCs w:val="20"/>
        </w:rPr>
        <w:t xml:space="preserve"> and abide by its policies.  </w:t>
      </w:r>
    </w:p>
    <w:p w:rsidR="00F91E39" w:rsidRPr="00200DA1" w:rsidRDefault="00F91E39" w:rsidP="00F91E39">
      <w:pPr>
        <w:pStyle w:val="Default"/>
        <w:ind w:left="3240"/>
        <w:rPr>
          <w:bCs/>
          <w:sz w:val="20"/>
          <w:szCs w:val="20"/>
        </w:rPr>
      </w:pPr>
      <w:r w:rsidRPr="00200DA1">
        <w:rPr>
          <w:bCs/>
          <w:sz w:val="20"/>
          <w:szCs w:val="20"/>
        </w:rPr>
        <w:t xml:space="preserve">Some of the more important policies that </w:t>
      </w:r>
      <w:proofErr w:type="gramStart"/>
      <w:r w:rsidRPr="00200DA1">
        <w:rPr>
          <w:bCs/>
          <w:sz w:val="20"/>
          <w:szCs w:val="20"/>
        </w:rPr>
        <w:t>impact</w:t>
      </w:r>
      <w:proofErr w:type="gramEnd"/>
      <w:r w:rsidRPr="00200DA1">
        <w:rPr>
          <w:bCs/>
          <w:sz w:val="20"/>
          <w:szCs w:val="20"/>
        </w:rPr>
        <w:t xml:space="preserve"> your academic work are listed below.  </w:t>
      </w:r>
    </w:p>
    <w:p w:rsidR="00F91E39" w:rsidRDefault="00F91E39" w:rsidP="00F91E39">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F91E39" w:rsidRPr="00DA4DD3" w:rsidRDefault="00F91E39" w:rsidP="00F91E39">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F91E39" w:rsidRPr="00DA4DD3" w:rsidRDefault="00F91E39" w:rsidP="00F91E39">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F91E39" w:rsidRPr="00DA4DD3" w:rsidRDefault="00F91E39" w:rsidP="00F91E39">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F91E39" w:rsidRPr="00DA4DD3" w:rsidRDefault="00F91E39" w:rsidP="00F91E39">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F91E39" w:rsidRDefault="00F91E39" w:rsidP="00F91E39">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F91E39" w:rsidRPr="00DA4DD3" w:rsidRDefault="00F91E39" w:rsidP="00F91E39">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F91E39" w:rsidRPr="00DA4DD3" w:rsidRDefault="00F91E39" w:rsidP="00F91E39">
      <w:pPr>
        <w:pStyle w:val="Default"/>
        <w:spacing w:before="120"/>
        <w:rPr>
          <w:sz w:val="20"/>
          <w:szCs w:val="20"/>
        </w:rPr>
      </w:pPr>
      <w:r w:rsidRPr="00DA4DD3">
        <w:rPr>
          <w:b/>
          <w:bCs/>
          <w:sz w:val="20"/>
          <w:szCs w:val="20"/>
        </w:rPr>
        <w:t>Campus Emergency Protocol</w:t>
      </w:r>
      <w:r w:rsidRPr="00DA4DD3">
        <w:rPr>
          <w:sz w:val="20"/>
          <w:szCs w:val="20"/>
        </w:rPr>
        <w:t>:</w:t>
      </w:r>
    </w:p>
    <w:p w:rsidR="00F91E39" w:rsidRPr="00DA4DD3" w:rsidRDefault="00F91E39" w:rsidP="00F91E39">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F91E39" w:rsidRPr="00DA4DD3" w:rsidRDefault="00F91E39" w:rsidP="00F91E39">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F91E39" w:rsidRPr="00DA4DD3" w:rsidRDefault="00F91E39" w:rsidP="00F91E39">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F91E39" w:rsidRPr="00DA4DD3" w:rsidRDefault="00F91E39" w:rsidP="00F91E39">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w:t>
      </w:r>
      <w:proofErr w:type="gramStart"/>
      <w:r w:rsidRPr="00DA4DD3">
        <w:rPr>
          <w:sz w:val="20"/>
          <w:szCs w:val="20"/>
        </w:rPr>
        <w:t>and</w:t>
      </w:r>
      <w:proofErr w:type="gramEnd"/>
      <w:r w:rsidRPr="00DA4DD3">
        <w:rPr>
          <w:sz w:val="20"/>
          <w:szCs w:val="20"/>
        </w:rPr>
        <w:t xml:space="preserve">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F91E39" w:rsidRPr="00DA4DD3" w:rsidRDefault="00F91E39" w:rsidP="00F91E39">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t>
      </w:r>
      <w:proofErr w:type="gramStart"/>
      <w:r w:rsidRPr="00DA4DD3">
        <w:rPr>
          <w:sz w:val="20"/>
          <w:szCs w:val="20"/>
        </w:rPr>
        <w:t>will be made</w:t>
      </w:r>
      <w:proofErr w:type="gramEnd"/>
      <w:r w:rsidRPr="00DA4DD3">
        <w:rPr>
          <w:sz w:val="20"/>
          <w:szCs w:val="20"/>
        </w:rPr>
        <w:t xml:space="preserve"> over local radio and TV stations, on the MTC web site, and on the college’s information line (803-738-8234). </w:t>
      </w:r>
    </w:p>
    <w:p w:rsidR="00F91E39" w:rsidRPr="00DA4DD3" w:rsidRDefault="00F91E39" w:rsidP="00F91E39">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F91E39" w:rsidRPr="00DA4DD3" w:rsidRDefault="00F91E39" w:rsidP="00F91E39">
      <w:pPr>
        <w:pStyle w:val="Default"/>
        <w:numPr>
          <w:ilvl w:val="0"/>
          <w:numId w:val="11"/>
        </w:numPr>
        <w:tabs>
          <w:tab w:val="clear" w:pos="360"/>
          <w:tab w:val="num" w:pos="180"/>
        </w:tabs>
        <w:ind w:left="180" w:hanging="180"/>
        <w:rPr>
          <w:sz w:val="20"/>
          <w:szCs w:val="20"/>
        </w:rPr>
      </w:pPr>
      <w:r w:rsidRPr="00DA4DD3">
        <w:rPr>
          <w:sz w:val="20"/>
          <w:szCs w:val="20"/>
        </w:rPr>
        <w:t xml:space="preserve">Announcements </w:t>
      </w:r>
      <w:proofErr w:type="gramStart"/>
      <w:r w:rsidRPr="00DA4DD3">
        <w:rPr>
          <w:sz w:val="20"/>
          <w:szCs w:val="20"/>
        </w:rPr>
        <w:t>will be sent</w:t>
      </w:r>
      <w:proofErr w:type="gramEnd"/>
      <w:r w:rsidRPr="00DA4DD3">
        <w:rPr>
          <w:sz w:val="20"/>
          <w:szCs w:val="20"/>
        </w:rPr>
        <w:t xml:space="preserve"> to students via </w:t>
      </w:r>
      <w:r w:rsidRPr="00DA4DD3">
        <w:rPr>
          <w:i/>
          <w:iCs/>
          <w:sz w:val="20"/>
          <w:szCs w:val="20"/>
        </w:rPr>
        <w:t>MTC Alerts!</w:t>
      </w:r>
      <w:r w:rsidRPr="00DA4DD3">
        <w:rPr>
          <w:sz w:val="20"/>
          <w:szCs w:val="20"/>
        </w:rPr>
        <w:t xml:space="preserve"> </w:t>
      </w:r>
      <w:proofErr w:type="gramStart"/>
      <w:r w:rsidRPr="00DA4DD3">
        <w:rPr>
          <w:sz w:val="20"/>
          <w:szCs w:val="20"/>
        </w:rPr>
        <w:t>and</w:t>
      </w:r>
      <w:proofErr w:type="gramEnd"/>
      <w:r w:rsidRPr="00DA4DD3">
        <w:rPr>
          <w:sz w:val="20"/>
          <w:szCs w:val="20"/>
        </w:rPr>
        <w:t xml:space="preserve"> emailed via </w:t>
      </w:r>
      <w:proofErr w:type="spellStart"/>
      <w:r w:rsidRPr="00DA4DD3">
        <w:rPr>
          <w:sz w:val="20"/>
          <w:szCs w:val="20"/>
        </w:rPr>
        <w:t>CampusCruiser</w:t>
      </w:r>
      <w:proofErr w:type="spellEnd"/>
      <w:r w:rsidRPr="00DA4DD3">
        <w:rPr>
          <w:sz w:val="20"/>
          <w:szCs w:val="20"/>
        </w:rPr>
        <w:t xml:space="preserve"> when possible.</w:t>
      </w:r>
    </w:p>
    <w:p w:rsidR="00F91E39" w:rsidRDefault="00F91E39" w:rsidP="00F91E39">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F91E39" w:rsidRPr="00DA4DD3" w:rsidRDefault="00F91E39" w:rsidP="00F91E39">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F91E39" w:rsidRPr="00DA4DD3" w:rsidRDefault="00F91E39" w:rsidP="00F91E39">
      <w:pPr>
        <w:pStyle w:val="Default"/>
        <w:spacing w:before="120"/>
        <w:rPr>
          <w:sz w:val="20"/>
          <w:szCs w:val="20"/>
        </w:rPr>
      </w:pPr>
      <w:r w:rsidRPr="00DA4DD3">
        <w:rPr>
          <w:b/>
          <w:bCs/>
          <w:sz w:val="20"/>
          <w:szCs w:val="20"/>
        </w:rPr>
        <w:t>Student Email Accounts</w:t>
      </w:r>
      <w:r w:rsidRPr="00DA4DD3">
        <w:rPr>
          <w:sz w:val="20"/>
          <w:szCs w:val="20"/>
        </w:rPr>
        <w:t xml:space="preserve">:  All MTC students </w:t>
      </w:r>
      <w:proofErr w:type="gramStart"/>
      <w:r w:rsidRPr="00DA4DD3">
        <w:rPr>
          <w:sz w:val="20"/>
          <w:szCs w:val="20"/>
        </w:rPr>
        <w:t>are assigned</w:t>
      </w:r>
      <w:proofErr w:type="gramEnd"/>
      <w:r w:rsidRPr="00DA4DD3">
        <w:rPr>
          <w:sz w:val="20"/>
          <w:szCs w:val="20"/>
        </w:rPr>
        <w:t xml:space="preserve"> a college email account called </w:t>
      </w:r>
      <w:proofErr w:type="spellStart"/>
      <w:r w:rsidRPr="00DA4DD3">
        <w:rPr>
          <w:sz w:val="20"/>
          <w:szCs w:val="20"/>
        </w:rPr>
        <w:t>CampusCruiser</w:t>
      </w:r>
      <w:proofErr w:type="spellEnd"/>
      <w:r w:rsidRPr="00DA4DD3">
        <w:rPr>
          <w:sz w:val="20"/>
          <w:szCs w:val="20"/>
        </w:rPr>
        <w:t xml:space="preserve">.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F91E39" w:rsidRPr="00DA4DD3" w:rsidRDefault="00F91E39" w:rsidP="00F91E39">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w:t>
      </w:r>
      <w:proofErr w:type="spellStart"/>
      <w:r w:rsidRPr="00DA4DD3">
        <w:rPr>
          <w:sz w:val="20"/>
          <w:szCs w:val="20"/>
        </w:rPr>
        <w:t>CampusCruiser</w:t>
      </w:r>
      <w:proofErr w:type="spellEnd"/>
      <w:r w:rsidRPr="00DA4DD3">
        <w:rPr>
          <w:sz w:val="20"/>
          <w:szCs w:val="20"/>
        </w:rPr>
        <w:t xml:space="preserve">.  You are responsible for checking your college email regularly for important information and announcements about registration, financial aid, cancelled classes, emergencies, etc. </w:t>
      </w:r>
    </w:p>
    <w:p w:rsidR="00F91E39" w:rsidRPr="00DA4DD3" w:rsidRDefault="00F91E39" w:rsidP="00F91E39">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proofErr w:type="spellStart"/>
      <w:r w:rsidRPr="00DA4DD3">
        <w:rPr>
          <w:sz w:val="20"/>
          <w:szCs w:val="20"/>
        </w:rPr>
        <w:t>CampusCruiser</w:t>
      </w:r>
      <w:proofErr w:type="spellEnd"/>
      <w:r w:rsidRPr="00DA4DD3">
        <w:rPr>
          <w:sz w:val="20"/>
          <w:szCs w:val="20"/>
        </w:rPr>
        <w:t xml:space="preserve">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w:t>
      </w:r>
      <w:proofErr w:type="spellStart"/>
      <w:r>
        <w:rPr>
          <w:sz w:val="20"/>
          <w:szCs w:val="20"/>
        </w:rPr>
        <w:t>MyMathLab</w:t>
      </w:r>
      <w:proofErr w:type="spellEnd"/>
      <w:r>
        <w:rPr>
          <w:sz w:val="20"/>
          <w:szCs w:val="20"/>
        </w:rPr>
        <w:t xml:space="preserve">.  </w:t>
      </w:r>
    </w:p>
    <w:p w:rsidR="00F91E39" w:rsidRPr="00DA4DD3" w:rsidRDefault="00F91E39" w:rsidP="00F91E39">
      <w:pPr>
        <w:pStyle w:val="Default"/>
        <w:spacing w:before="120"/>
        <w:rPr>
          <w:b/>
          <w:bCs/>
          <w:sz w:val="20"/>
          <w:szCs w:val="20"/>
        </w:rPr>
      </w:pPr>
      <w:r w:rsidRPr="00DA4DD3">
        <w:rPr>
          <w:b/>
          <w:bCs/>
          <w:sz w:val="20"/>
          <w:szCs w:val="20"/>
        </w:rPr>
        <w:t xml:space="preserve">MTC Online:  </w:t>
      </w:r>
      <w:r w:rsidRPr="00DA4DD3">
        <w:rPr>
          <w:sz w:val="20"/>
          <w:szCs w:val="20"/>
        </w:rPr>
        <w:t xml:space="preserve">The </w:t>
      </w:r>
      <w:proofErr w:type="gramStart"/>
      <w:r w:rsidRPr="00DA4DD3">
        <w:rPr>
          <w:sz w:val="20"/>
          <w:szCs w:val="20"/>
        </w:rPr>
        <w:t>college</w:t>
      </w:r>
      <w:proofErr w:type="gramEnd"/>
      <w:r w:rsidRPr="00DA4DD3">
        <w:rPr>
          <w:sz w:val="20"/>
          <w:szCs w:val="20"/>
        </w:rPr>
        <w:t xml:space="preserv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F91E39" w:rsidRPr="008D00BE" w:rsidRDefault="00F91E39" w:rsidP="00F91E39">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F91E39" w:rsidRPr="00DA4DD3" w:rsidRDefault="00F91E39" w:rsidP="00F91E39">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t>
      </w:r>
      <w:proofErr w:type="gramStart"/>
      <w:r w:rsidRPr="00DA4DD3">
        <w:rPr>
          <w:sz w:val="20"/>
          <w:szCs w:val="20"/>
        </w:rPr>
        <w:t>will be made</w:t>
      </w:r>
      <w:proofErr w:type="gramEnd"/>
      <w:r w:rsidRPr="00DA4DD3">
        <w:rPr>
          <w:sz w:val="20"/>
          <w:szCs w:val="20"/>
        </w:rPr>
        <w:t xml:space="preserve"> during the term concerning how and when to do the online evaluation. </w:t>
      </w:r>
    </w:p>
    <w:p w:rsidR="00F91E39" w:rsidRPr="00DA4DD3" w:rsidRDefault="00F91E39" w:rsidP="00F91E39">
      <w:pPr>
        <w:pStyle w:val="Default"/>
        <w:spacing w:before="120"/>
        <w:rPr>
          <w:sz w:val="20"/>
          <w:szCs w:val="20"/>
        </w:rPr>
      </w:pPr>
      <w:r w:rsidRPr="00DA4DD3">
        <w:rPr>
          <w:b/>
          <w:bCs/>
          <w:sz w:val="20"/>
          <w:szCs w:val="20"/>
        </w:rPr>
        <w:t xml:space="preserve">Children on Campus:  </w:t>
      </w:r>
      <w:r w:rsidRPr="00DA4DD3">
        <w:rPr>
          <w:sz w:val="20"/>
          <w:szCs w:val="20"/>
        </w:rPr>
        <w:t xml:space="preserve">Children </w:t>
      </w:r>
      <w:proofErr w:type="gramStart"/>
      <w:r w:rsidRPr="00DA4DD3">
        <w:rPr>
          <w:sz w:val="20"/>
          <w:szCs w:val="20"/>
        </w:rPr>
        <w:t>are generally not permitted</w:t>
      </w:r>
      <w:proofErr w:type="gramEnd"/>
      <w:r w:rsidRPr="00DA4DD3">
        <w:rPr>
          <w:sz w:val="20"/>
          <w:szCs w:val="20"/>
        </w:rPr>
        <w:t xml:space="preserve"> on campus except for special events.  Children </w:t>
      </w:r>
      <w:proofErr w:type="gramStart"/>
      <w:r w:rsidRPr="00DA4DD3">
        <w:rPr>
          <w:sz w:val="20"/>
          <w:szCs w:val="20"/>
        </w:rPr>
        <w:t>are not permitted</w:t>
      </w:r>
      <w:proofErr w:type="gramEnd"/>
      <w:r w:rsidRPr="00DA4DD3">
        <w:rPr>
          <w:sz w:val="20"/>
          <w:szCs w:val="20"/>
        </w:rPr>
        <w:t xml:space="preserve"> in classes, labs, or advisors’ offices.  Children </w:t>
      </w:r>
      <w:proofErr w:type="gramStart"/>
      <w:r w:rsidRPr="00DA4DD3">
        <w:rPr>
          <w:sz w:val="20"/>
          <w:szCs w:val="20"/>
        </w:rPr>
        <w:t>can never be left</w:t>
      </w:r>
      <w:proofErr w:type="gramEnd"/>
      <w:r w:rsidRPr="00DA4DD3">
        <w:rPr>
          <w:sz w:val="20"/>
          <w:szCs w:val="20"/>
        </w:rPr>
        <w:t xml:space="preserve"> unattended on campus, including in parking lots.  </w:t>
      </w:r>
    </w:p>
    <w:p w:rsidR="00F91E39" w:rsidRPr="00DA4DD3" w:rsidRDefault="00F91E39" w:rsidP="00F91E39">
      <w:pPr>
        <w:pStyle w:val="Default"/>
        <w:spacing w:before="120"/>
        <w:rPr>
          <w:sz w:val="20"/>
          <w:szCs w:val="20"/>
        </w:rPr>
      </w:pPr>
      <w:r w:rsidRPr="00DA4DD3">
        <w:rPr>
          <w:b/>
          <w:bCs/>
          <w:sz w:val="20"/>
          <w:szCs w:val="20"/>
        </w:rPr>
        <w:t>Students Requiring Special Accommodations</w:t>
      </w:r>
      <w:r w:rsidRPr="00DA4DD3">
        <w:rPr>
          <w:sz w:val="20"/>
          <w:szCs w:val="20"/>
        </w:rPr>
        <w:t>:</w:t>
      </w:r>
    </w:p>
    <w:p w:rsidR="00F91E39" w:rsidRPr="00DA4DD3" w:rsidRDefault="00F91E39" w:rsidP="00F91E39">
      <w:pPr>
        <w:pStyle w:val="Default"/>
        <w:numPr>
          <w:ilvl w:val="0"/>
          <w:numId w:val="7"/>
        </w:numPr>
        <w:tabs>
          <w:tab w:val="left" w:pos="180"/>
        </w:tabs>
        <w:ind w:left="187" w:hanging="187"/>
        <w:rPr>
          <w:sz w:val="20"/>
          <w:szCs w:val="20"/>
        </w:rPr>
      </w:pPr>
      <w:r w:rsidRPr="00DA4DD3">
        <w:rPr>
          <w:sz w:val="20"/>
          <w:szCs w:val="20"/>
        </w:rPr>
        <w:t xml:space="preserve">If a student with a disability requires special accommodations, the student should go to Counseling Services in the Student Center on Beltline or Airport Campus.  Documentation regarding a specific disability is required in order for special arrangements to </w:t>
      </w:r>
      <w:proofErr w:type="gramStart"/>
      <w:r w:rsidRPr="00DA4DD3">
        <w:rPr>
          <w:sz w:val="20"/>
          <w:szCs w:val="20"/>
        </w:rPr>
        <w:t>be made</w:t>
      </w:r>
      <w:proofErr w:type="gramEnd"/>
      <w:r w:rsidRPr="00DA4DD3">
        <w:rPr>
          <w:sz w:val="20"/>
          <w:szCs w:val="20"/>
        </w:rPr>
        <w:t>. All information received will remain confidential.</w:t>
      </w:r>
    </w:p>
    <w:p w:rsidR="00F91E39" w:rsidRPr="00F23C5A" w:rsidRDefault="00F91E39" w:rsidP="00F91E39">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74516B" w:rsidRDefault="0074516B" w:rsidP="0074516B">
      <w:pPr>
        <w:rPr>
          <w:b/>
        </w:rPr>
      </w:pPr>
    </w:p>
    <w:p w:rsidR="0074516B" w:rsidRPr="00E870A6" w:rsidRDefault="0074516B" w:rsidP="0074516B">
      <w:pPr>
        <w:rPr>
          <w:b/>
        </w:rPr>
      </w:pPr>
      <w:r w:rsidRPr="00E870A6">
        <w:rPr>
          <w:b/>
        </w:rPr>
        <w:t xml:space="preserve">PLEASE NOTE: Should change become necessary, the instructor reserves the right to adjust the requirements, pace, or scheduling of this course.  Any change </w:t>
      </w:r>
      <w:proofErr w:type="gramStart"/>
      <w:r w:rsidRPr="00E870A6">
        <w:rPr>
          <w:b/>
        </w:rPr>
        <w:t>will be announced</w:t>
      </w:r>
      <w:proofErr w:type="gramEnd"/>
      <w:r w:rsidRPr="00E870A6">
        <w:rPr>
          <w:b/>
        </w:rPr>
        <w:t xml:space="preserve"> in class before it becomes effective. </w:t>
      </w:r>
    </w:p>
    <w:p w:rsidR="0074516B" w:rsidRPr="00071C17" w:rsidRDefault="0074516B" w:rsidP="0074516B"/>
    <w:p w:rsidR="0074516B" w:rsidRPr="00071C17" w:rsidRDefault="0074516B" w:rsidP="0074516B">
      <w:pPr>
        <w:rPr>
          <w:b/>
        </w:rPr>
      </w:pPr>
    </w:p>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74516B"/>
    <w:p w:rsidR="0074516B" w:rsidRDefault="0074516B" w:rsidP="00F87149">
      <w:pPr>
        <w:rPr>
          <w:sz w:val="20"/>
          <w:szCs w:val="20"/>
        </w:rPr>
      </w:pPr>
    </w:p>
    <w:sectPr w:rsidR="0074516B"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22557"/>
    <w:rsid w:val="0004597D"/>
    <w:rsid w:val="00071C17"/>
    <w:rsid w:val="00086CBA"/>
    <w:rsid w:val="000D02FD"/>
    <w:rsid w:val="001053BE"/>
    <w:rsid w:val="00105D52"/>
    <w:rsid w:val="001137EA"/>
    <w:rsid w:val="00124B30"/>
    <w:rsid w:val="00144133"/>
    <w:rsid w:val="0016241D"/>
    <w:rsid w:val="00162DE0"/>
    <w:rsid w:val="001B273B"/>
    <w:rsid w:val="001B2780"/>
    <w:rsid w:val="001B463E"/>
    <w:rsid w:val="001F427B"/>
    <w:rsid w:val="001F6E89"/>
    <w:rsid w:val="00226312"/>
    <w:rsid w:val="00257596"/>
    <w:rsid w:val="00272A6E"/>
    <w:rsid w:val="00292B1F"/>
    <w:rsid w:val="002E7F78"/>
    <w:rsid w:val="003911C1"/>
    <w:rsid w:val="003A2D6F"/>
    <w:rsid w:val="003B3C84"/>
    <w:rsid w:val="003B7CD6"/>
    <w:rsid w:val="003E773D"/>
    <w:rsid w:val="003F105C"/>
    <w:rsid w:val="003F7375"/>
    <w:rsid w:val="00427CC9"/>
    <w:rsid w:val="004B564C"/>
    <w:rsid w:val="0051277B"/>
    <w:rsid w:val="00532A7D"/>
    <w:rsid w:val="00561A7C"/>
    <w:rsid w:val="005820CF"/>
    <w:rsid w:val="00597FA8"/>
    <w:rsid w:val="005F6229"/>
    <w:rsid w:val="00616CCE"/>
    <w:rsid w:val="0062666A"/>
    <w:rsid w:val="006C0B14"/>
    <w:rsid w:val="007149F3"/>
    <w:rsid w:val="007247CC"/>
    <w:rsid w:val="0074516B"/>
    <w:rsid w:val="00752192"/>
    <w:rsid w:val="0076605B"/>
    <w:rsid w:val="007C672D"/>
    <w:rsid w:val="008242F1"/>
    <w:rsid w:val="00824654"/>
    <w:rsid w:val="008754B2"/>
    <w:rsid w:val="00897AD1"/>
    <w:rsid w:val="008F10A5"/>
    <w:rsid w:val="00944E72"/>
    <w:rsid w:val="009608B1"/>
    <w:rsid w:val="009D7741"/>
    <w:rsid w:val="009E1DC7"/>
    <w:rsid w:val="009E4648"/>
    <w:rsid w:val="00A26A12"/>
    <w:rsid w:val="00AB623F"/>
    <w:rsid w:val="00AD4D31"/>
    <w:rsid w:val="00AE04BD"/>
    <w:rsid w:val="00AE6E75"/>
    <w:rsid w:val="00B77AE8"/>
    <w:rsid w:val="00C241ED"/>
    <w:rsid w:val="00CA00D1"/>
    <w:rsid w:val="00CA0142"/>
    <w:rsid w:val="00CA45D6"/>
    <w:rsid w:val="00CB07C9"/>
    <w:rsid w:val="00CC3149"/>
    <w:rsid w:val="00D051B6"/>
    <w:rsid w:val="00D12332"/>
    <w:rsid w:val="00D346A9"/>
    <w:rsid w:val="00D809E4"/>
    <w:rsid w:val="00DA1CD7"/>
    <w:rsid w:val="00DA76F2"/>
    <w:rsid w:val="00E4725E"/>
    <w:rsid w:val="00E54FF3"/>
    <w:rsid w:val="00EE3B65"/>
    <w:rsid w:val="00F64CC1"/>
    <w:rsid w:val="00F64F2E"/>
    <w:rsid w:val="00F74252"/>
    <w:rsid w:val="00F87149"/>
    <w:rsid w:val="00F91E39"/>
    <w:rsid w:val="00FF4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4">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6A9"/>
    <w:rPr>
      <w:sz w:val="24"/>
      <w:szCs w:val="24"/>
    </w:rPr>
  </w:style>
  <w:style w:type="paragraph" w:styleId="Heading1">
    <w:name w:val="heading 1"/>
    <w:basedOn w:val="Normal"/>
    <w:next w:val="Normal"/>
    <w:link w:val="Heading1Char"/>
    <w:qFormat/>
    <w:rsid w:val="00824654"/>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F91E39"/>
    <w:pPr>
      <w:autoSpaceDE w:val="0"/>
      <w:autoSpaceDN w:val="0"/>
      <w:adjustRightInd w:val="0"/>
    </w:pPr>
    <w:rPr>
      <w:color w:val="000000"/>
      <w:sz w:val="24"/>
      <w:szCs w:val="24"/>
    </w:rPr>
  </w:style>
  <w:style w:type="character" w:customStyle="1" w:styleId="Heading1Char">
    <w:name w:val="Heading 1 Char"/>
    <w:basedOn w:val="DefaultParagraphFont"/>
    <w:link w:val="Heading1"/>
    <w:rsid w:val="00824654"/>
    <w:rPr>
      <w:b/>
      <w:bCs/>
      <w:sz w:val="24"/>
    </w:rPr>
  </w:style>
</w:styles>
</file>

<file path=word/webSettings.xml><?xml version="1.0" encoding="utf-8"?>
<w:webSettings xmlns:r="http://schemas.openxmlformats.org/officeDocument/2006/relationships" xmlns:w="http://schemas.openxmlformats.org/wordprocessingml/2006/main">
  <w:divs>
    <w:div w:id="8991999">
      <w:bodyDiv w:val="1"/>
      <w:marLeft w:val="0"/>
      <w:marRight w:val="0"/>
      <w:marTop w:val="0"/>
      <w:marBottom w:val="0"/>
      <w:divBdr>
        <w:top w:val="none" w:sz="0" w:space="0" w:color="auto"/>
        <w:left w:val="none" w:sz="0" w:space="0" w:color="auto"/>
        <w:bottom w:val="none" w:sz="0" w:space="0" w:color="auto"/>
        <w:right w:val="none" w:sz="0" w:space="0" w:color="auto"/>
      </w:divBdr>
    </w:div>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260722237">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591007592">
      <w:bodyDiv w:val="1"/>
      <w:marLeft w:val="0"/>
      <w:marRight w:val="0"/>
      <w:marTop w:val="0"/>
      <w:marBottom w:val="0"/>
      <w:divBdr>
        <w:top w:val="none" w:sz="0" w:space="0" w:color="auto"/>
        <w:left w:val="none" w:sz="0" w:space="0" w:color="auto"/>
        <w:bottom w:val="none" w:sz="0" w:space="0" w:color="auto"/>
        <w:right w:val="none" w:sz="0" w:space="0" w:color="auto"/>
      </w:divBdr>
    </w:div>
    <w:div w:id="948705763">
      <w:bodyDiv w:val="1"/>
      <w:marLeft w:val="0"/>
      <w:marRight w:val="0"/>
      <w:marTop w:val="0"/>
      <w:marBottom w:val="0"/>
      <w:divBdr>
        <w:top w:val="none" w:sz="0" w:space="0" w:color="auto"/>
        <w:left w:val="none" w:sz="0" w:space="0" w:color="auto"/>
        <w:bottom w:val="none" w:sz="0" w:space="0" w:color="auto"/>
        <w:right w:val="none" w:sz="0" w:space="0" w:color="auto"/>
      </w:divBdr>
    </w:div>
    <w:div w:id="1002779626">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338270194">
      <w:bodyDiv w:val="1"/>
      <w:marLeft w:val="0"/>
      <w:marRight w:val="0"/>
      <w:marTop w:val="0"/>
      <w:marBottom w:val="0"/>
      <w:divBdr>
        <w:top w:val="none" w:sz="0" w:space="0" w:color="auto"/>
        <w:left w:val="none" w:sz="0" w:space="0" w:color="auto"/>
        <w:bottom w:val="none" w:sz="0" w:space="0" w:color="auto"/>
        <w:right w:val="none" w:sz="0" w:space="0" w:color="auto"/>
      </w:divBdr>
    </w:div>
    <w:div w:id="158803532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10648966">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13604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Morales</dc:creator>
  <cp:lastModifiedBy>Stephanie</cp:lastModifiedBy>
  <cp:revision>2</cp:revision>
  <dcterms:created xsi:type="dcterms:W3CDTF">2011-05-04T01:39:00Z</dcterms:created>
  <dcterms:modified xsi:type="dcterms:W3CDTF">2011-05-04T01:39:00Z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